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2A4E" w14:textId="77777777" w:rsidR="008A019F" w:rsidRDefault="008A019F" w:rsidP="00F06796">
      <w:pPr>
        <w:pStyle w:val="Rientrocorpodeltesto3"/>
        <w:ind w:left="0"/>
        <w:jc w:val="center"/>
        <w:rPr>
          <w:rFonts w:ascii="Calibri" w:hAnsi="Calibri" w:cs="Calibri"/>
          <w:sz w:val="24"/>
          <w:szCs w:val="22"/>
        </w:rPr>
      </w:pPr>
    </w:p>
    <w:p w14:paraId="01C27DD4" w14:textId="5506EBE9" w:rsidR="00D86DE0" w:rsidRPr="001A558D" w:rsidRDefault="00D86DE0" w:rsidP="00F06796">
      <w:pPr>
        <w:pStyle w:val="Rientrocorpodeltesto3"/>
        <w:ind w:left="0"/>
        <w:jc w:val="center"/>
        <w:rPr>
          <w:rFonts w:ascii="Calibri" w:hAnsi="Calibri" w:cs="Calibri"/>
          <w:sz w:val="24"/>
          <w:szCs w:val="22"/>
        </w:rPr>
      </w:pPr>
      <w:r w:rsidRPr="001A558D">
        <w:rPr>
          <w:rFonts w:ascii="Calibri" w:hAnsi="Calibri" w:cs="Calibri"/>
          <w:sz w:val="24"/>
          <w:szCs w:val="22"/>
        </w:rPr>
        <w:t>COD</w:t>
      </w:r>
      <w:r w:rsidR="00FC62FF">
        <w:rPr>
          <w:rFonts w:ascii="Calibri" w:hAnsi="Calibri" w:cs="Calibri"/>
          <w:sz w:val="24"/>
          <w:szCs w:val="22"/>
        </w:rPr>
        <w:t>.</w:t>
      </w:r>
      <w:r w:rsidRPr="001A558D">
        <w:rPr>
          <w:rFonts w:ascii="Calibri" w:hAnsi="Calibri" w:cs="Calibri"/>
          <w:sz w:val="24"/>
          <w:szCs w:val="22"/>
        </w:rPr>
        <w:t xml:space="preserve"> n. </w:t>
      </w:r>
      <w:r w:rsidR="00FC0628">
        <w:rPr>
          <w:rFonts w:ascii="Calibri" w:hAnsi="Calibri" w:cs="Calibri"/>
          <w:sz w:val="24"/>
          <w:szCs w:val="22"/>
        </w:rPr>
        <w:t>0</w:t>
      </w:r>
      <w:r w:rsidR="00DD7827">
        <w:rPr>
          <w:rFonts w:ascii="Calibri" w:hAnsi="Calibri" w:cs="Calibri"/>
          <w:sz w:val="24"/>
          <w:szCs w:val="22"/>
        </w:rPr>
        <w:t>3</w:t>
      </w:r>
      <w:r w:rsidR="004E6C44" w:rsidRPr="001A558D">
        <w:rPr>
          <w:rFonts w:ascii="Calibri" w:hAnsi="Calibri" w:cs="Calibri"/>
          <w:sz w:val="24"/>
          <w:szCs w:val="22"/>
        </w:rPr>
        <w:t>/202</w:t>
      </w:r>
      <w:r w:rsidR="00DD7827">
        <w:rPr>
          <w:rFonts w:ascii="Calibri" w:hAnsi="Calibri" w:cs="Calibri"/>
          <w:sz w:val="24"/>
          <w:szCs w:val="22"/>
        </w:rPr>
        <w:t>4</w:t>
      </w:r>
    </w:p>
    <w:p w14:paraId="7D645031" w14:textId="09F266E1" w:rsidR="0063237E" w:rsidRPr="001A558D" w:rsidRDefault="0063237E" w:rsidP="00F06796">
      <w:pPr>
        <w:pStyle w:val="Rientrocorpodeltesto3"/>
        <w:ind w:left="0"/>
        <w:jc w:val="center"/>
        <w:rPr>
          <w:rFonts w:ascii="Calibri" w:hAnsi="Calibri" w:cs="Calibri"/>
          <w:sz w:val="24"/>
          <w:szCs w:val="22"/>
        </w:rPr>
      </w:pPr>
    </w:p>
    <w:p w14:paraId="7A0251C4" w14:textId="0408AA74" w:rsidR="00D86DE0" w:rsidRPr="001A558D" w:rsidRDefault="00D86DE0" w:rsidP="00F06796">
      <w:pPr>
        <w:pStyle w:val="Rientrocorpodeltesto3"/>
        <w:pBdr>
          <w:top w:val="single" w:sz="4" w:space="1" w:color="auto"/>
          <w:left w:val="single" w:sz="4" w:space="3" w:color="auto"/>
          <w:bottom w:val="single" w:sz="4" w:space="1" w:color="auto"/>
          <w:right w:val="single" w:sz="4" w:space="4" w:color="auto"/>
        </w:pBdr>
        <w:ind w:left="142"/>
        <w:rPr>
          <w:rFonts w:ascii="Calibri" w:hAnsi="Calibri" w:cs="Calibri"/>
          <w:i/>
        </w:rPr>
      </w:pPr>
      <w:r w:rsidRPr="001A558D">
        <w:rPr>
          <w:rFonts w:ascii="Calibri" w:eastAsia="Calibri" w:hAnsi="Calibri" w:cs="Calibri"/>
          <w:b/>
          <w:sz w:val="24"/>
          <w:szCs w:val="24"/>
          <w:lang w:eastAsia="en-US"/>
        </w:rPr>
        <w:t>Oggetto: Avviso pubblico per la selezione di una risorsa da assumere a tempo determinato</w:t>
      </w:r>
      <w:r w:rsidRPr="001A558D">
        <w:rPr>
          <w:rFonts w:ascii="Calibri" w:eastAsia="Calibri" w:hAnsi="Calibri" w:cs="Calibri"/>
          <w:b/>
          <w:bCs/>
          <w:sz w:val="24"/>
          <w:szCs w:val="24"/>
          <w:lang w:eastAsia="en-US"/>
        </w:rPr>
        <w:t>,</w:t>
      </w:r>
      <w:r w:rsidR="00DD7827" w:rsidRPr="00DD7827">
        <w:t xml:space="preserve"> </w:t>
      </w:r>
      <w:r w:rsidR="00DD7827" w:rsidRPr="00DD7827">
        <w:rPr>
          <w:rFonts w:ascii="Calibri" w:eastAsia="Calibri" w:hAnsi="Calibri" w:cs="Calibri"/>
          <w:b/>
          <w:bCs/>
          <w:sz w:val="24"/>
          <w:szCs w:val="24"/>
          <w:lang w:eastAsia="en-US"/>
        </w:rPr>
        <w:t>per un periodo di 12 mesi, prorogabile nei limiti previsti dalla normativa vigente,</w:t>
      </w:r>
      <w:r w:rsidR="002B198A" w:rsidRPr="001A558D">
        <w:rPr>
          <w:rFonts w:ascii="Calibri" w:eastAsia="Calibri" w:hAnsi="Calibri" w:cs="Calibri"/>
          <w:b/>
          <w:sz w:val="24"/>
          <w:szCs w:val="24"/>
          <w:lang w:eastAsia="en-US"/>
        </w:rPr>
        <w:t xml:space="preserve"> </w:t>
      </w:r>
      <w:r w:rsidRPr="001A558D">
        <w:rPr>
          <w:rFonts w:ascii="Calibri" w:eastAsia="Calibri" w:hAnsi="Calibri" w:cs="Calibri"/>
          <w:b/>
          <w:sz w:val="24"/>
          <w:szCs w:val="24"/>
          <w:lang w:eastAsia="en-US"/>
        </w:rPr>
        <w:t xml:space="preserve">con un orario </w:t>
      </w:r>
      <w:r w:rsidR="008B3674">
        <w:rPr>
          <w:rFonts w:ascii="Calibri" w:eastAsia="Calibri" w:hAnsi="Calibri" w:cs="Calibri"/>
          <w:b/>
          <w:sz w:val="24"/>
          <w:szCs w:val="24"/>
          <w:lang w:eastAsia="en-US"/>
        </w:rPr>
        <w:t xml:space="preserve">di lavoro </w:t>
      </w:r>
      <w:r w:rsidRPr="001A558D">
        <w:rPr>
          <w:rFonts w:ascii="Calibri" w:eastAsia="Calibri" w:hAnsi="Calibri" w:cs="Calibri"/>
          <w:b/>
          <w:sz w:val="24"/>
          <w:szCs w:val="24"/>
          <w:lang w:eastAsia="en-US"/>
        </w:rPr>
        <w:t>full-time</w:t>
      </w:r>
      <w:r w:rsidR="00F042EF" w:rsidRPr="001A558D">
        <w:rPr>
          <w:rFonts w:ascii="Calibri" w:eastAsia="Calibri" w:hAnsi="Calibri" w:cs="Calibri"/>
          <w:b/>
          <w:sz w:val="24"/>
          <w:szCs w:val="24"/>
          <w:lang w:eastAsia="en-US"/>
        </w:rPr>
        <w:t>, CCNL Commercio Terziario Distribuzione e Servizi</w:t>
      </w:r>
      <w:r w:rsidR="004C7F0E">
        <w:rPr>
          <w:rFonts w:ascii="Calibri" w:eastAsia="Calibri" w:hAnsi="Calibri" w:cs="Calibri"/>
          <w:b/>
          <w:sz w:val="24"/>
          <w:szCs w:val="24"/>
          <w:lang w:eastAsia="en-US"/>
        </w:rPr>
        <w:t xml:space="preserve"> </w:t>
      </w:r>
      <w:r w:rsidR="004C7F0E" w:rsidRPr="004C7F0E">
        <w:rPr>
          <w:rFonts w:ascii="Calibri" w:eastAsia="Calibri" w:hAnsi="Calibri" w:cs="Calibri"/>
          <w:b/>
          <w:sz w:val="24"/>
          <w:szCs w:val="24"/>
          <w:lang w:eastAsia="en-US"/>
        </w:rPr>
        <w:t>nell’’Area “Amministrazione, Finanza, Acquisti, Affari Generali”</w:t>
      </w:r>
      <w:r w:rsidR="00F042EF" w:rsidRPr="001A558D">
        <w:rPr>
          <w:rFonts w:ascii="Calibri" w:eastAsia="Calibri" w:hAnsi="Calibri" w:cs="Calibri"/>
          <w:b/>
          <w:sz w:val="24"/>
          <w:szCs w:val="24"/>
          <w:lang w:eastAsia="en-US"/>
        </w:rPr>
        <w:t>,</w:t>
      </w:r>
      <w:r w:rsidRPr="001A558D">
        <w:rPr>
          <w:rFonts w:ascii="Calibri" w:eastAsia="Calibri" w:hAnsi="Calibri" w:cs="Calibri"/>
          <w:b/>
          <w:sz w:val="24"/>
          <w:szCs w:val="24"/>
          <w:lang w:eastAsia="en-US"/>
        </w:rPr>
        <w:t xml:space="preserve"> </w:t>
      </w:r>
      <w:r w:rsidR="001A558D">
        <w:rPr>
          <w:rFonts w:ascii="Calibri" w:eastAsia="Calibri" w:hAnsi="Calibri" w:cs="Calibri"/>
          <w:b/>
          <w:sz w:val="24"/>
          <w:szCs w:val="24"/>
          <w:lang w:eastAsia="en-US"/>
        </w:rPr>
        <w:t>con</w:t>
      </w:r>
      <w:r w:rsidR="00C47C5B" w:rsidRPr="001A558D">
        <w:rPr>
          <w:rFonts w:ascii="Calibri" w:eastAsia="Calibri" w:hAnsi="Calibri" w:cs="Calibri"/>
          <w:b/>
          <w:sz w:val="24"/>
          <w:szCs w:val="24"/>
          <w:lang w:eastAsia="en-US"/>
        </w:rPr>
        <w:t xml:space="preserve"> </w:t>
      </w:r>
      <w:r w:rsidR="00210984" w:rsidRPr="00442569">
        <w:rPr>
          <w:rFonts w:ascii="Calibri" w:eastAsia="Calibri" w:hAnsi="Calibri" w:cs="Calibri"/>
          <w:b/>
          <w:sz w:val="24"/>
          <w:szCs w:val="24"/>
          <w:lang w:eastAsia="en-US"/>
        </w:rPr>
        <w:t xml:space="preserve">la funzione di </w:t>
      </w:r>
      <w:r w:rsidR="00B66ED8" w:rsidRPr="00442569">
        <w:rPr>
          <w:rFonts w:ascii="Calibri" w:eastAsia="Calibri" w:hAnsi="Calibri" w:cs="Calibri"/>
          <w:b/>
          <w:sz w:val="24"/>
          <w:szCs w:val="24"/>
          <w:lang w:eastAsia="en-US"/>
        </w:rPr>
        <w:t>S</w:t>
      </w:r>
      <w:r w:rsidR="00210984" w:rsidRPr="00442569">
        <w:rPr>
          <w:rFonts w:ascii="Calibri" w:eastAsia="Calibri" w:hAnsi="Calibri" w:cs="Calibri"/>
          <w:b/>
          <w:sz w:val="24"/>
          <w:szCs w:val="24"/>
          <w:lang w:eastAsia="en-US"/>
        </w:rPr>
        <w:t>upporto legale</w:t>
      </w:r>
      <w:r w:rsidR="00C47C5B" w:rsidRPr="00442569">
        <w:rPr>
          <w:rFonts w:ascii="Calibri" w:eastAsia="Calibri" w:hAnsi="Calibri" w:cs="Calibri"/>
          <w:b/>
          <w:sz w:val="24"/>
          <w:szCs w:val="24"/>
          <w:lang w:eastAsia="en-US"/>
        </w:rPr>
        <w:t xml:space="preserve"> </w:t>
      </w:r>
      <w:r w:rsidR="00442569" w:rsidRPr="00442569">
        <w:rPr>
          <w:rFonts w:ascii="Calibri" w:eastAsia="Calibri" w:hAnsi="Calibri" w:cs="Calibri"/>
          <w:b/>
          <w:sz w:val="24"/>
          <w:szCs w:val="24"/>
          <w:lang w:eastAsia="en-US"/>
        </w:rPr>
        <w:t xml:space="preserve">di </w:t>
      </w:r>
      <w:r w:rsidR="00EE3BB6" w:rsidRPr="00442569">
        <w:rPr>
          <w:rFonts w:ascii="Calibri" w:eastAsia="Calibri" w:hAnsi="Calibri" w:cs="Calibri"/>
          <w:b/>
          <w:sz w:val="24"/>
          <w:szCs w:val="24"/>
          <w:lang w:eastAsia="en-US"/>
        </w:rPr>
        <w:t xml:space="preserve">Innexta </w:t>
      </w:r>
      <w:r w:rsidR="00442569" w:rsidRPr="00442569">
        <w:rPr>
          <w:rFonts w:ascii="Calibri" w:eastAsia="Calibri" w:hAnsi="Calibri" w:cs="Calibri"/>
          <w:b/>
          <w:sz w:val="24"/>
          <w:szCs w:val="24"/>
          <w:lang w:eastAsia="en-US"/>
        </w:rPr>
        <w:t>s.c.r.l.</w:t>
      </w:r>
    </w:p>
    <w:p w14:paraId="7A5794FB" w14:textId="77777777" w:rsidR="00D45AC0" w:rsidRPr="001A558D" w:rsidRDefault="00D45AC0" w:rsidP="00F06796">
      <w:pPr>
        <w:spacing w:after="0" w:line="240" w:lineRule="auto"/>
        <w:jc w:val="center"/>
        <w:rPr>
          <w:rFonts w:ascii="Calibri" w:hAnsi="Calibri" w:cs="Calibri"/>
          <w:i/>
        </w:rPr>
      </w:pPr>
    </w:p>
    <w:p w14:paraId="6BAB9948" w14:textId="77777777" w:rsidR="008A019F" w:rsidRDefault="008A019F" w:rsidP="00F06796">
      <w:pPr>
        <w:spacing w:after="0" w:line="240" w:lineRule="auto"/>
        <w:jc w:val="center"/>
        <w:rPr>
          <w:rFonts w:ascii="Calibri" w:hAnsi="Calibri" w:cs="Calibri"/>
          <w:i/>
        </w:rPr>
      </w:pPr>
    </w:p>
    <w:p w14:paraId="4607CDC1" w14:textId="4684B1F3" w:rsidR="00D86DE0" w:rsidRPr="001A558D" w:rsidRDefault="00D86DE0" w:rsidP="00F06796">
      <w:pPr>
        <w:spacing w:after="0" w:line="240" w:lineRule="auto"/>
        <w:jc w:val="center"/>
        <w:rPr>
          <w:rFonts w:ascii="Calibri" w:hAnsi="Calibri" w:cs="Calibri"/>
          <w:i/>
        </w:rPr>
      </w:pPr>
      <w:r w:rsidRPr="001A558D">
        <w:rPr>
          <w:rFonts w:ascii="Calibri" w:hAnsi="Calibri" w:cs="Calibri"/>
          <w:i/>
        </w:rPr>
        <w:t>Il Direttore</w:t>
      </w:r>
      <w:r w:rsidR="00DD7827">
        <w:rPr>
          <w:rFonts w:ascii="Calibri" w:hAnsi="Calibri" w:cs="Calibri"/>
          <w:i/>
        </w:rPr>
        <w:t xml:space="preserve"> Generale</w:t>
      </w:r>
    </w:p>
    <w:p w14:paraId="21109918" w14:textId="77777777" w:rsidR="00D45AC0" w:rsidRPr="001A558D" w:rsidRDefault="00D45AC0" w:rsidP="00F06796">
      <w:pPr>
        <w:spacing w:after="0" w:line="240" w:lineRule="auto"/>
        <w:jc w:val="center"/>
        <w:rPr>
          <w:rFonts w:ascii="Calibri" w:hAnsi="Calibri" w:cs="Calibri"/>
          <w:i/>
        </w:rPr>
      </w:pPr>
    </w:p>
    <w:p w14:paraId="5E6B246E"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b/>
        </w:rPr>
        <w:t xml:space="preserve">VISTA </w:t>
      </w:r>
      <w:r w:rsidRPr="001A558D">
        <w:rPr>
          <w:rFonts w:ascii="Calibri" w:hAnsi="Calibri" w:cs="Calibri"/>
        </w:rPr>
        <w:t>la Legge 29 dicembre 1993, n. 580;</w:t>
      </w:r>
    </w:p>
    <w:p w14:paraId="4F61872C"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b/>
        </w:rPr>
        <w:t>VISTO</w:t>
      </w:r>
      <w:r w:rsidRPr="001A558D">
        <w:rPr>
          <w:rFonts w:ascii="Calibri" w:hAnsi="Calibri" w:cs="Calibri"/>
        </w:rPr>
        <w:t xml:space="preserve"> lo Statuto di Innexta S.c.r.l. approvato in data 13 maggio 2021;</w:t>
      </w:r>
    </w:p>
    <w:p w14:paraId="6B8B7C72" w14:textId="77777777" w:rsidR="00D86DE0" w:rsidRPr="001A558D" w:rsidRDefault="00D86DE0" w:rsidP="00F06796">
      <w:pPr>
        <w:spacing w:after="0" w:line="240" w:lineRule="auto"/>
        <w:jc w:val="both"/>
        <w:rPr>
          <w:rFonts w:ascii="Calibri" w:hAnsi="Calibri" w:cs="Calibri"/>
          <w:b/>
        </w:rPr>
      </w:pPr>
      <w:r w:rsidRPr="001A558D">
        <w:rPr>
          <w:rFonts w:ascii="Calibri" w:hAnsi="Calibri" w:cs="Calibri"/>
          <w:b/>
        </w:rPr>
        <w:t>VISTO</w:t>
      </w:r>
      <w:r w:rsidRPr="001A558D">
        <w:rPr>
          <w:rFonts w:ascii="Calibri" w:hAnsi="Calibri" w:cs="Calibri"/>
        </w:rPr>
        <w:t xml:space="preserve"> il Regolamento in materia di selezione del personale;</w:t>
      </w:r>
      <w:r w:rsidRPr="001A558D">
        <w:rPr>
          <w:rFonts w:ascii="Calibri" w:hAnsi="Calibri" w:cs="Calibri"/>
          <w:b/>
        </w:rPr>
        <w:t xml:space="preserve"> </w:t>
      </w:r>
    </w:p>
    <w:p w14:paraId="79E880EE"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PREMESSO</w:t>
      </w:r>
      <w:r w:rsidRPr="004C7F0E">
        <w:rPr>
          <w:rFonts w:ascii="Calibri" w:hAnsi="Calibri" w:cs="Calibri"/>
          <w:bCs/>
        </w:rPr>
        <w:t xml:space="preserve"> che Innexta S.c.r.l. è una società consortile senza scopo di lucro, partecipata esclusivamente dalle principali Camere di commercio italiane (“Innexta”), che svolge azioni volte a promuovere l’accesso delle PMI al mercato del credito e ai mercati finanziari; </w:t>
      </w:r>
    </w:p>
    <w:p w14:paraId="67A720B2"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CONSIDERATO</w:t>
      </w:r>
      <w:r w:rsidRPr="004C7F0E">
        <w:rPr>
          <w:rFonts w:ascii="Calibri" w:hAnsi="Calibri" w:cs="Calibri"/>
          <w:bCs/>
        </w:rPr>
        <w:t xml:space="preserve"> che Innexta nell’ambito delle attività di selezione del personale individua le tipologie contrattuali più idonee per il miglior impiego delle risorse umane in relazione ai profili necessari, nel rispetto delle vigenti disposizioni di legge e della contrattazione collettiva; </w:t>
      </w:r>
    </w:p>
    <w:p w14:paraId="119E3EC8"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DATO ATTO</w:t>
      </w:r>
      <w:r w:rsidRPr="004C7F0E">
        <w:rPr>
          <w:rFonts w:ascii="Calibri" w:hAnsi="Calibri" w:cs="Calibri"/>
          <w:bCs/>
        </w:rPr>
        <w:t xml:space="preserve"> che Innexta applica il Contratto Collettivo Nazionale di Lavoro per i dipendenti delle aziende del terziario (“CCNL Terziario, Distribuzione e Servizi”); </w:t>
      </w:r>
    </w:p>
    <w:p w14:paraId="7EDB4AA1"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CONSIDERATO</w:t>
      </w:r>
      <w:r w:rsidRPr="004C7F0E">
        <w:rPr>
          <w:rFonts w:ascii="Calibri" w:hAnsi="Calibri" w:cs="Calibri"/>
          <w:bCs/>
        </w:rPr>
        <w:t xml:space="preserve"> che, in data 26 luglio 2023, il Consiglio di Amministrazione ha approvato l’aggiornamento della pianta organica di Innexta; </w:t>
      </w:r>
    </w:p>
    <w:p w14:paraId="3DCB09BC"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VERIFICATA</w:t>
      </w:r>
      <w:r w:rsidRPr="004C7F0E">
        <w:rPr>
          <w:rFonts w:ascii="Calibri" w:hAnsi="Calibri" w:cs="Calibri"/>
          <w:bCs/>
        </w:rPr>
        <w:t xml:space="preserve"> la sussistenza della necessaria copertura finanziaria; </w:t>
      </w:r>
    </w:p>
    <w:p w14:paraId="314145E4" w14:textId="77777777" w:rsidR="004C7F0E" w:rsidRPr="004C7F0E" w:rsidRDefault="004C7F0E" w:rsidP="004C7F0E">
      <w:pPr>
        <w:spacing w:after="0" w:line="240" w:lineRule="auto"/>
        <w:jc w:val="both"/>
        <w:rPr>
          <w:rFonts w:ascii="Calibri" w:hAnsi="Calibri" w:cs="Calibri"/>
          <w:bCs/>
        </w:rPr>
      </w:pPr>
      <w:r w:rsidRPr="004C7F0E">
        <w:rPr>
          <w:rFonts w:ascii="Calibri" w:hAnsi="Calibri" w:cs="Calibri"/>
          <w:b/>
        </w:rPr>
        <w:t>RAVVISATA</w:t>
      </w:r>
      <w:r w:rsidRPr="004C7F0E">
        <w:rPr>
          <w:rFonts w:ascii="Calibri" w:hAnsi="Calibri" w:cs="Calibri"/>
          <w:bCs/>
        </w:rPr>
        <w:t xml:space="preserve"> la necessità di espletare una procedura comparativa per la selezione di una figura full-time, da inserire nell’Area “Amministrazione, Finanza, Acquisti, Affari Generali” con la funzione di “Supporto Legale” a favore di Innexta, nel rispetto dei principi, anche di derivazione europea, di trasparenza, pubblicità e imparzialità, nonché dei principi di cui all’art. 35, comma 3, </w:t>
      </w:r>
      <w:proofErr w:type="spellStart"/>
      <w:r w:rsidRPr="004C7F0E">
        <w:rPr>
          <w:rFonts w:ascii="Calibri" w:hAnsi="Calibri" w:cs="Calibri"/>
          <w:bCs/>
        </w:rPr>
        <w:t>D.Lgs.</w:t>
      </w:r>
      <w:proofErr w:type="spellEnd"/>
      <w:r w:rsidRPr="004C7F0E">
        <w:rPr>
          <w:rFonts w:ascii="Calibri" w:hAnsi="Calibri" w:cs="Calibri"/>
          <w:bCs/>
        </w:rPr>
        <w:t xml:space="preserve"> 165/2001;</w:t>
      </w:r>
    </w:p>
    <w:p w14:paraId="7A221D16" w14:textId="17E4BADC" w:rsidR="004C7F0E" w:rsidRPr="004C7F0E" w:rsidRDefault="004C7F0E" w:rsidP="004C7F0E">
      <w:pPr>
        <w:spacing w:after="0" w:line="240" w:lineRule="auto"/>
        <w:jc w:val="both"/>
        <w:rPr>
          <w:rFonts w:ascii="Calibri" w:hAnsi="Calibri" w:cs="Calibri"/>
          <w:bCs/>
        </w:rPr>
      </w:pPr>
      <w:r w:rsidRPr="004C7F0E">
        <w:rPr>
          <w:rFonts w:ascii="Calibri" w:hAnsi="Calibri" w:cs="Calibri"/>
          <w:b/>
        </w:rPr>
        <w:t>ATTESO</w:t>
      </w:r>
      <w:r w:rsidRPr="004C7F0E">
        <w:rPr>
          <w:rFonts w:ascii="Calibri" w:hAnsi="Calibri" w:cs="Calibri"/>
          <w:bCs/>
        </w:rPr>
        <w:t xml:space="preserve"> che il Regolamento interno prevede che “</w:t>
      </w:r>
      <w:r w:rsidRPr="004C7F0E">
        <w:rPr>
          <w:rFonts w:ascii="Calibri" w:hAnsi="Calibri" w:cs="Calibri"/>
          <w:bCs/>
          <w:i/>
          <w:iCs/>
        </w:rPr>
        <w:t>il termine di presentazione della candidatura non può essere inferiore a 15 giorni dalla data di pubblicazione dell’annuncio sul sito, salvo eccezionali deroghe motivate”</w:t>
      </w:r>
      <w:r>
        <w:rPr>
          <w:rFonts w:ascii="Calibri" w:hAnsi="Calibri" w:cs="Calibri"/>
          <w:bCs/>
        </w:rPr>
        <w:t>,</w:t>
      </w:r>
    </w:p>
    <w:p w14:paraId="35B5904A" w14:textId="77777777" w:rsidR="00D86DE0" w:rsidRDefault="00D86DE0" w:rsidP="00F06796">
      <w:pPr>
        <w:spacing w:after="0" w:line="240" w:lineRule="auto"/>
        <w:jc w:val="both"/>
        <w:rPr>
          <w:rFonts w:ascii="Calibri" w:hAnsi="Calibri" w:cs="Calibri"/>
        </w:rPr>
      </w:pPr>
    </w:p>
    <w:p w14:paraId="116D3E41" w14:textId="77777777" w:rsidR="00D86DE0" w:rsidRPr="001A558D" w:rsidRDefault="00D86DE0" w:rsidP="00F06796">
      <w:pPr>
        <w:spacing w:after="0" w:line="240" w:lineRule="auto"/>
        <w:jc w:val="center"/>
        <w:rPr>
          <w:rFonts w:ascii="Calibri" w:hAnsi="Calibri" w:cs="Calibri"/>
          <w:b/>
        </w:rPr>
      </w:pPr>
      <w:r w:rsidRPr="001A558D">
        <w:rPr>
          <w:rFonts w:ascii="Calibri" w:hAnsi="Calibri" w:cs="Calibri"/>
          <w:b/>
        </w:rPr>
        <w:t>DISPONE</w:t>
      </w:r>
    </w:p>
    <w:p w14:paraId="66823EBB" w14:textId="77777777" w:rsidR="00442569" w:rsidRPr="001A558D" w:rsidRDefault="00442569" w:rsidP="00F06796">
      <w:pPr>
        <w:spacing w:after="0" w:line="240" w:lineRule="auto"/>
        <w:jc w:val="center"/>
        <w:rPr>
          <w:rFonts w:ascii="Calibri" w:hAnsi="Calibri" w:cs="Calibri"/>
          <w:b/>
        </w:rPr>
      </w:pPr>
    </w:p>
    <w:p w14:paraId="5D584CBC" w14:textId="089590B5"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l’indizione di una procedura di selezione pubblica sulla base di curricula ed eventuale colloquio, per ricoprire la </w:t>
      </w:r>
      <w:r w:rsidRPr="00442569">
        <w:rPr>
          <w:rFonts w:ascii="Calibri" w:hAnsi="Calibri" w:cs="Calibri"/>
        </w:rPr>
        <w:t xml:space="preserve">funzione </w:t>
      </w:r>
      <w:r w:rsidR="00F06796" w:rsidRPr="00442569">
        <w:rPr>
          <w:rFonts w:ascii="Calibri" w:hAnsi="Calibri" w:cs="Calibri"/>
        </w:rPr>
        <w:t xml:space="preserve">di </w:t>
      </w:r>
      <w:r w:rsidRPr="00442569">
        <w:rPr>
          <w:rFonts w:ascii="Calibri" w:hAnsi="Calibri" w:cs="Calibri"/>
        </w:rPr>
        <w:t>“</w:t>
      </w:r>
      <w:r w:rsidR="009E6BBC" w:rsidRPr="00442569">
        <w:rPr>
          <w:rFonts w:ascii="Calibri" w:hAnsi="Calibri" w:cs="Calibri"/>
        </w:rPr>
        <w:t>S</w:t>
      </w:r>
      <w:r w:rsidR="00210984" w:rsidRPr="00442569">
        <w:rPr>
          <w:rFonts w:ascii="Calibri" w:hAnsi="Calibri" w:cs="Calibri"/>
        </w:rPr>
        <w:t>upporto legale</w:t>
      </w:r>
      <w:r w:rsidRPr="00442569">
        <w:rPr>
          <w:rFonts w:ascii="Calibri" w:hAnsi="Calibri" w:cs="Calibri"/>
        </w:rPr>
        <w:t xml:space="preserve">” </w:t>
      </w:r>
      <w:r w:rsidR="000B4ABC" w:rsidRPr="00442569">
        <w:rPr>
          <w:rFonts w:ascii="Calibri" w:hAnsi="Calibri" w:cs="Calibri"/>
        </w:rPr>
        <w:t>di Innexta</w:t>
      </w:r>
      <w:r w:rsidR="004C7F0E">
        <w:rPr>
          <w:rFonts w:ascii="Calibri" w:hAnsi="Calibri" w:cs="Calibri"/>
        </w:rPr>
        <w:t xml:space="preserve"> </w:t>
      </w:r>
      <w:r w:rsidR="004C7F0E" w:rsidRPr="004C7F0E">
        <w:rPr>
          <w:rFonts w:ascii="Calibri" w:hAnsi="Calibri" w:cs="Calibri"/>
        </w:rPr>
        <w:t>all’interno dell’Area “Amministrazione, Finanza, Acquisti, Affari Generali”</w:t>
      </w:r>
      <w:r w:rsidRPr="00442569">
        <w:rPr>
          <w:rFonts w:ascii="Calibri" w:hAnsi="Calibri" w:cs="Calibri"/>
        </w:rPr>
        <w:t xml:space="preserve">, da assumere con </w:t>
      </w:r>
      <w:r w:rsidR="00707DD3" w:rsidRPr="00442569">
        <w:rPr>
          <w:rFonts w:ascii="Calibri" w:hAnsi="Calibri" w:cs="Calibri"/>
        </w:rPr>
        <w:t xml:space="preserve">un contratto a </w:t>
      </w:r>
      <w:r w:rsidR="00DD7827" w:rsidRPr="00DD7827">
        <w:rPr>
          <w:rFonts w:ascii="Calibri" w:eastAsia="Calibri" w:hAnsi="Calibri" w:cs="Calibri"/>
          <w:bCs/>
        </w:rPr>
        <w:t>tempo determinato,</w:t>
      </w:r>
      <w:r w:rsidR="00DD7827" w:rsidRPr="00DD7827">
        <w:rPr>
          <w:bCs/>
        </w:rPr>
        <w:t xml:space="preserve"> </w:t>
      </w:r>
      <w:r w:rsidR="00DD7827" w:rsidRPr="00DD7827">
        <w:rPr>
          <w:rFonts w:ascii="Calibri" w:eastAsia="Calibri" w:hAnsi="Calibri" w:cs="Calibri"/>
          <w:bCs/>
        </w:rPr>
        <w:t xml:space="preserve">per un periodo di 12 mesi, prorogabile nei limiti previsti dalla normativa vigente, </w:t>
      </w:r>
      <w:r w:rsidR="008B3674" w:rsidRPr="00DD7827">
        <w:rPr>
          <w:rFonts w:ascii="Calibri" w:hAnsi="Calibri" w:cs="Calibri"/>
          <w:bCs/>
        </w:rPr>
        <w:t xml:space="preserve">e con orario di lavoro </w:t>
      </w:r>
      <w:r w:rsidR="00EE3BB6" w:rsidRPr="00DD7827">
        <w:rPr>
          <w:rFonts w:ascii="Calibri" w:hAnsi="Calibri" w:cs="Calibri"/>
          <w:bCs/>
        </w:rPr>
        <w:t>full</w:t>
      </w:r>
      <w:r w:rsidR="007369AA" w:rsidRPr="00DD7827">
        <w:rPr>
          <w:rFonts w:ascii="Calibri" w:hAnsi="Calibri" w:cs="Calibri"/>
          <w:bCs/>
        </w:rPr>
        <w:t>-</w:t>
      </w:r>
      <w:r w:rsidR="00EE3BB6" w:rsidRPr="00DD7827">
        <w:rPr>
          <w:rFonts w:ascii="Calibri" w:hAnsi="Calibri" w:cs="Calibri"/>
          <w:bCs/>
        </w:rPr>
        <w:t>time</w:t>
      </w:r>
      <w:r w:rsidR="00707DD3" w:rsidRPr="00DD7827">
        <w:rPr>
          <w:rFonts w:ascii="Calibri" w:hAnsi="Calibri" w:cs="Calibri"/>
          <w:bCs/>
        </w:rPr>
        <w:t>, con qualifica di impiegato e applicazione del CCNL Terziario</w:t>
      </w:r>
      <w:r w:rsidR="00707DD3" w:rsidRPr="00442569">
        <w:rPr>
          <w:rFonts w:ascii="Calibri" w:hAnsi="Calibri" w:cs="Calibri"/>
        </w:rPr>
        <w:t xml:space="preserve"> Distribuzione e Servizi, come meglio definito dalle disposizioni normative vigenti in materia</w:t>
      </w:r>
      <w:r w:rsidR="00502877" w:rsidRPr="00442569">
        <w:rPr>
          <w:rFonts w:ascii="Calibri" w:hAnsi="Calibri" w:cs="Calibri"/>
        </w:rPr>
        <w:t xml:space="preserve"> e</w:t>
      </w:r>
      <w:r w:rsidR="00707DD3" w:rsidRPr="00442569">
        <w:rPr>
          <w:rFonts w:ascii="Calibri" w:hAnsi="Calibri" w:cs="Calibri"/>
        </w:rPr>
        <w:t xml:space="preserve"> </w:t>
      </w:r>
      <w:r w:rsidRPr="00442569">
        <w:rPr>
          <w:rFonts w:ascii="Calibri" w:hAnsi="Calibri" w:cs="Calibri"/>
        </w:rPr>
        <w:t>con un trattamento economico commisurato all'esperienza professionale maturata.</w:t>
      </w:r>
      <w:r w:rsidRPr="001A558D">
        <w:rPr>
          <w:rFonts w:ascii="Calibri" w:hAnsi="Calibri" w:cs="Calibri"/>
        </w:rPr>
        <w:t xml:space="preserve"> </w:t>
      </w:r>
    </w:p>
    <w:p w14:paraId="43A68817" w14:textId="66BFBE88" w:rsidR="00D86DE0" w:rsidRDefault="00D86DE0" w:rsidP="00F06796">
      <w:pPr>
        <w:spacing w:after="0" w:line="240" w:lineRule="auto"/>
        <w:jc w:val="both"/>
        <w:rPr>
          <w:rFonts w:ascii="Calibri" w:hAnsi="Calibri" w:cs="Calibri"/>
        </w:rPr>
      </w:pPr>
    </w:p>
    <w:p w14:paraId="4074D18E" w14:textId="77777777" w:rsidR="00D86DE0" w:rsidRPr="008A019F" w:rsidRDefault="00D86DE0" w:rsidP="00F06796">
      <w:pPr>
        <w:pBdr>
          <w:bottom w:val="single" w:sz="4" w:space="1" w:color="auto"/>
        </w:pBdr>
        <w:spacing w:after="0" w:line="240" w:lineRule="auto"/>
        <w:jc w:val="both"/>
        <w:rPr>
          <w:rFonts w:ascii="Calibri" w:hAnsi="Calibri" w:cs="Calibri"/>
          <w:b/>
        </w:rPr>
      </w:pPr>
      <w:r w:rsidRPr="008A019F">
        <w:rPr>
          <w:rFonts w:ascii="Calibri" w:hAnsi="Calibri" w:cs="Calibri"/>
          <w:b/>
        </w:rPr>
        <w:t>1. Amministrazione procedente</w:t>
      </w:r>
    </w:p>
    <w:p w14:paraId="5C981C5C" w14:textId="77777777" w:rsidR="00D86DE0" w:rsidRPr="001A558D" w:rsidRDefault="00D86DE0" w:rsidP="00F06796">
      <w:pPr>
        <w:spacing w:after="0" w:line="240" w:lineRule="auto"/>
        <w:jc w:val="both"/>
        <w:rPr>
          <w:rFonts w:ascii="Calibri" w:hAnsi="Calibri" w:cs="Calibri"/>
          <w:b/>
        </w:rPr>
      </w:pPr>
      <w:r w:rsidRPr="001A558D">
        <w:rPr>
          <w:rFonts w:ascii="Calibri" w:hAnsi="Calibri" w:cs="Calibri"/>
        </w:rPr>
        <w:t xml:space="preserve">Innexta S.c.r.l., via Meravigli n. 9/b, cap. 20123 Milano (MI), telefono 0285154258, PEC: </w:t>
      </w:r>
      <w:hyperlink r:id="rId8" w:history="1">
        <w:r w:rsidRPr="001A558D">
          <w:rPr>
            <w:rFonts w:ascii="Calibri" w:hAnsi="Calibri" w:cs="Calibri"/>
            <w:b/>
          </w:rPr>
          <w:t>innextascrl@pec.it</w:t>
        </w:r>
      </w:hyperlink>
      <w:r w:rsidRPr="001A558D">
        <w:rPr>
          <w:rFonts w:ascii="Calibri" w:hAnsi="Calibri" w:cs="Calibri"/>
          <w:b/>
        </w:rPr>
        <w:t>.</w:t>
      </w:r>
    </w:p>
    <w:p w14:paraId="27BBAE75" w14:textId="77777777" w:rsidR="00502877" w:rsidRDefault="00502877" w:rsidP="00F06796">
      <w:pPr>
        <w:spacing w:after="0" w:line="240" w:lineRule="auto"/>
        <w:jc w:val="both"/>
        <w:rPr>
          <w:rFonts w:ascii="Calibri" w:hAnsi="Calibri" w:cs="Calibri"/>
          <w:b/>
        </w:rPr>
      </w:pPr>
    </w:p>
    <w:p w14:paraId="4F5A491E"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lastRenderedPageBreak/>
        <w:t xml:space="preserve">2. Descrizione del profilo professionale – </w:t>
      </w:r>
      <w:r w:rsidRPr="001A558D">
        <w:rPr>
          <w:rFonts w:ascii="Calibri" w:hAnsi="Calibri" w:cs="Calibri"/>
          <w:b/>
          <w:i/>
        </w:rPr>
        <w:t xml:space="preserve">job </w:t>
      </w:r>
      <w:proofErr w:type="spellStart"/>
      <w:r w:rsidRPr="001A558D">
        <w:rPr>
          <w:rFonts w:ascii="Calibri" w:hAnsi="Calibri" w:cs="Calibri"/>
          <w:b/>
          <w:i/>
        </w:rPr>
        <w:t>description</w:t>
      </w:r>
      <w:proofErr w:type="spellEnd"/>
    </w:p>
    <w:p w14:paraId="216B2610" w14:textId="0FDCA838" w:rsidR="00502877" w:rsidRPr="001A558D" w:rsidRDefault="00502877" w:rsidP="00F06796">
      <w:pPr>
        <w:spacing w:after="0" w:line="240" w:lineRule="auto"/>
        <w:jc w:val="both"/>
        <w:rPr>
          <w:rFonts w:ascii="Calibri" w:hAnsi="Calibri" w:cs="Calibri"/>
        </w:rPr>
      </w:pPr>
      <w:r w:rsidRPr="001A558D">
        <w:rPr>
          <w:rFonts w:ascii="Calibri" w:hAnsi="Calibri" w:cs="Calibri"/>
        </w:rPr>
        <w:t xml:space="preserve">La risorsa opererà </w:t>
      </w:r>
      <w:r w:rsidR="004C7F0E">
        <w:rPr>
          <w:rFonts w:ascii="Calibri" w:hAnsi="Calibri" w:cs="Calibri"/>
        </w:rPr>
        <w:t xml:space="preserve">in stretto raccordo con il Direttore Generale e </w:t>
      </w:r>
      <w:r w:rsidR="009F0E69">
        <w:rPr>
          <w:rFonts w:ascii="Calibri" w:hAnsi="Calibri" w:cs="Calibri"/>
        </w:rPr>
        <w:t>l’Area</w:t>
      </w:r>
      <w:r w:rsidRPr="001A558D">
        <w:rPr>
          <w:rFonts w:ascii="Calibri" w:hAnsi="Calibri" w:cs="Calibri"/>
        </w:rPr>
        <w:t xml:space="preserve"> </w:t>
      </w:r>
      <w:r w:rsidR="004C7F0E" w:rsidRPr="004C7F0E">
        <w:rPr>
          <w:rFonts w:ascii="Calibri" w:hAnsi="Calibri" w:cs="Calibri"/>
        </w:rPr>
        <w:t xml:space="preserve">“Amministrazione, Finanza, Acquisti, Affari Generali” </w:t>
      </w:r>
      <w:r w:rsidRPr="001A558D">
        <w:rPr>
          <w:rFonts w:ascii="Calibri" w:hAnsi="Calibri" w:cs="Calibri"/>
        </w:rPr>
        <w:t>nell</w:t>
      </w:r>
      <w:r w:rsidR="009F0E69">
        <w:rPr>
          <w:rFonts w:ascii="Calibri" w:hAnsi="Calibri" w:cs="Calibri"/>
        </w:rPr>
        <w:t>’ambito delle</w:t>
      </w:r>
      <w:r w:rsidRPr="001A558D">
        <w:rPr>
          <w:rFonts w:ascii="Calibri" w:hAnsi="Calibri" w:cs="Calibri"/>
        </w:rPr>
        <w:t xml:space="preserve"> seguenti attività:</w:t>
      </w:r>
    </w:p>
    <w:p w14:paraId="269FFD18"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gestione operativa delle attività degli Organi societari di Innexta (Assemblea, CDA e Comitato Controllo Analogo);</w:t>
      </w:r>
    </w:p>
    <w:p w14:paraId="62BD4DEB"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revisione e aggiornamento dei regolamenti della società anche alla luce di eventuali novità normative o di modifiche introdotte nella gestione dei processi;</w:t>
      </w:r>
    </w:p>
    <w:p w14:paraId="13632629"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predisposizione di atti e provvedimenti connessi alle procedure di approvvigionamento;</w:t>
      </w:r>
    </w:p>
    <w:p w14:paraId="5DBBBB0D" w14:textId="03C9AB0F" w:rsidR="00502877" w:rsidRPr="001A558D" w:rsidRDefault="004366EE" w:rsidP="00F06796">
      <w:pPr>
        <w:pStyle w:val="Paragrafoelenco"/>
        <w:numPr>
          <w:ilvl w:val="0"/>
          <w:numId w:val="22"/>
        </w:numPr>
        <w:ind w:left="426"/>
        <w:jc w:val="both"/>
        <w:rPr>
          <w:rFonts w:ascii="Calibri" w:hAnsi="Calibri" w:cs="Calibri"/>
        </w:rPr>
      </w:pPr>
      <w:r>
        <w:rPr>
          <w:rFonts w:ascii="Calibri" w:hAnsi="Calibri" w:cs="Calibri"/>
        </w:rPr>
        <w:t>espletamento de</w:t>
      </w:r>
      <w:r w:rsidR="00502877" w:rsidRPr="001A558D">
        <w:rPr>
          <w:rFonts w:ascii="Calibri" w:hAnsi="Calibri" w:cs="Calibri"/>
        </w:rPr>
        <w:t>i passaggi necessari a completare le procedure di approvvigionamento tramite</w:t>
      </w:r>
      <w:r>
        <w:rPr>
          <w:rFonts w:ascii="Calibri" w:hAnsi="Calibri" w:cs="Calibri"/>
        </w:rPr>
        <w:t>,</w:t>
      </w:r>
      <w:r w:rsidR="00502877" w:rsidRPr="001A558D">
        <w:rPr>
          <w:rFonts w:ascii="Calibri" w:hAnsi="Calibri" w:cs="Calibri"/>
        </w:rPr>
        <w:t xml:space="preserve"> ad esempio</w:t>
      </w:r>
      <w:r>
        <w:rPr>
          <w:rFonts w:ascii="Calibri" w:hAnsi="Calibri" w:cs="Calibri"/>
        </w:rPr>
        <w:t>,</w:t>
      </w:r>
      <w:r w:rsidR="00502877" w:rsidRPr="001A558D">
        <w:rPr>
          <w:rFonts w:ascii="Calibri" w:hAnsi="Calibri" w:cs="Calibri"/>
        </w:rPr>
        <w:t xml:space="preserve"> caricamento della documentazione sulle piattaforme di e-procurement, estrazione CIG, comprova requisiti, ecc.</w:t>
      </w:r>
    </w:p>
    <w:p w14:paraId="0603B87E"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affiancamento e supervisione alle funzioni interne nella definizione dei contenuti e nelle modalità di svolgimento di procedure di approvvigionamento e/o di realizzazione di incarichi ricevuti da parte di enti pubblici/privati o amministrazioni statali;</w:t>
      </w:r>
    </w:p>
    <w:p w14:paraId="67652B6B" w14:textId="7C1CB34E"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supporto nell’adempimento degli obblighi in materia di trasparenza e anticorruzione, anche nei rapporti con ANAC, e aggiornamento e semplificazione dei regolamenti interni, in affiancamento all’</w:t>
      </w:r>
      <w:proofErr w:type="spellStart"/>
      <w:r w:rsidRPr="001A558D">
        <w:rPr>
          <w:rFonts w:ascii="Calibri" w:hAnsi="Calibri" w:cs="Calibri"/>
        </w:rPr>
        <w:t>OdV</w:t>
      </w:r>
      <w:proofErr w:type="spellEnd"/>
      <w:r w:rsidRPr="001A558D">
        <w:rPr>
          <w:rFonts w:ascii="Calibri" w:hAnsi="Calibri" w:cs="Calibri"/>
        </w:rPr>
        <w:t>/OIV;</w:t>
      </w:r>
    </w:p>
    <w:p w14:paraId="2F3F8D1A"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supporto nella semplificazione e nell’aggiornamento (normativo-procedurale) dei processi, dei modelli e dei materiali informativi rivolti all’utenza;</w:t>
      </w:r>
    </w:p>
    <w:p w14:paraId="3414E122"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supporto, nell’ambito dei Progetti, nella revisione eventuale resasi necessaria da mutate condizioni progettuali;</w:t>
      </w:r>
    </w:p>
    <w:p w14:paraId="200DA228" w14:textId="2E82638D" w:rsidR="00502877" w:rsidRPr="004366EE" w:rsidRDefault="004366EE" w:rsidP="0011065B">
      <w:pPr>
        <w:pStyle w:val="Paragrafoelenco"/>
        <w:numPr>
          <w:ilvl w:val="0"/>
          <w:numId w:val="22"/>
        </w:numPr>
        <w:ind w:left="426"/>
        <w:jc w:val="both"/>
        <w:rPr>
          <w:rFonts w:ascii="Calibri" w:hAnsi="Calibri" w:cs="Calibri"/>
        </w:rPr>
      </w:pPr>
      <w:r w:rsidRPr="004366EE">
        <w:rPr>
          <w:rFonts w:ascii="Calibri" w:hAnsi="Calibri" w:cs="Calibri"/>
        </w:rPr>
        <w:t>supporto negli adempimenti riguardanti progetti sottoposti ad autorizzazione / vigilanza da parte di Autority (TULPS, Banca d’Italia, Consob, ecc.) e</w:t>
      </w:r>
      <w:r>
        <w:rPr>
          <w:rFonts w:ascii="Calibri" w:hAnsi="Calibri" w:cs="Calibri"/>
        </w:rPr>
        <w:t xml:space="preserve"> </w:t>
      </w:r>
      <w:r w:rsidR="00502877" w:rsidRPr="004366EE">
        <w:rPr>
          <w:rFonts w:ascii="Calibri" w:hAnsi="Calibri" w:cs="Calibri"/>
        </w:rPr>
        <w:t xml:space="preserve">disponibilità </w:t>
      </w:r>
      <w:r>
        <w:rPr>
          <w:rFonts w:ascii="Calibri" w:hAnsi="Calibri" w:cs="Calibri"/>
        </w:rPr>
        <w:t>a partecipare ad</w:t>
      </w:r>
      <w:r w:rsidR="00502877" w:rsidRPr="004366EE">
        <w:rPr>
          <w:rFonts w:ascii="Calibri" w:hAnsi="Calibri" w:cs="Calibri"/>
        </w:rPr>
        <w:t xml:space="preserve"> eventuali incontri con Enti e Autorità che si renderanno necessari nell’attuazione dei Progetti;</w:t>
      </w:r>
    </w:p>
    <w:p w14:paraId="461292FA" w14:textId="3952D66F"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 xml:space="preserve">supporto nella predisposizione di documenti </w:t>
      </w:r>
      <w:r w:rsidR="00AA7D87">
        <w:rPr>
          <w:rFonts w:ascii="Calibri" w:hAnsi="Calibri" w:cs="Calibri"/>
        </w:rPr>
        <w:t>relativi alla</w:t>
      </w:r>
      <w:r w:rsidRPr="001A558D">
        <w:rPr>
          <w:rFonts w:ascii="Calibri" w:hAnsi="Calibri" w:cs="Calibri"/>
        </w:rPr>
        <w:t xml:space="preserve"> funzione di RPCT;</w:t>
      </w:r>
    </w:p>
    <w:p w14:paraId="519D4E5F" w14:textId="36309FC1" w:rsidR="00502877" w:rsidRDefault="00502877" w:rsidP="00F06796">
      <w:pPr>
        <w:pStyle w:val="Paragrafoelenco"/>
        <w:numPr>
          <w:ilvl w:val="0"/>
          <w:numId w:val="22"/>
        </w:numPr>
        <w:ind w:left="426"/>
        <w:jc w:val="both"/>
        <w:rPr>
          <w:rFonts w:ascii="Calibri" w:hAnsi="Calibri" w:cs="Calibri"/>
        </w:rPr>
      </w:pPr>
      <w:r w:rsidRPr="001A558D">
        <w:rPr>
          <w:rFonts w:ascii="Calibri" w:hAnsi="Calibri" w:cs="Calibri"/>
        </w:rPr>
        <w:t>coordinamento dei professionisti che svolgono per Innexta servizi di consulenza su temi specifici (ad esempio privacy o vigilanza/231);</w:t>
      </w:r>
    </w:p>
    <w:p w14:paraId="1AD46C47" w14:textId="77777777" w:rsidR="00502877" w:rsidRPr="001A558D" w:rsidRDefault="00502877" w:rsidP="00F06796">
      <w:pPr>
        <w:pStyle w:val="Paragrafoelenco"/>
        <w:numPr>
          <w:ilvl w:val="0"/>
          <w:numId w:val="22"/>
        </w:numPr>
        <w:ind w:left="426"/>
        <w:jc w:val="both"/>
        <w:rPr>
          <w:rFonts w:ascii="Calibri" w:hAnsi="Calibri" w:cs="Calibri"/>
        </w:rPr>
      </w:pPr>
      <w:r w:rsidRPr="001A558D">
        <w:rPr>
          <w:rFonts w:ascii="Calibri" w:hAnsi="Calibri" w:cs="Calibri"/>
        </w:rPr>
        <w:t>organizzazione delle attività formative, con eventuali interventi in qualità di speaker, nei confronti del personale nelle materie di cui sopra anche sulla base di quanto previsto dagli obblighi di legge.</w:t>
      </w:r>
    </w:p>
    <w:p w14:paraId="3F612774" w14:textId="77777777" w:rsidR="005C68D1" w:rsidRDefault="005C68D1" w:rsidP="00F06796">
      <w:pPr>
        <w:spacing w:after="0" w:line="240" w:lineRule="auto"/>
        <w:jc w:val="both"/>
        <w:rPr>
          <w:rFonts w:ascii="Calibri" w:hAnsi="Calibri" w:cs="Calibri"/>
        </w:rPr>
      </w:pPr>
    </w:p>
    <w:p w14:paraId="624AAA7F" w14:textId="3DF7A8F1" w:rsidR="00502877" w:rsidRPr="001A558D" w:rsidRDefault="00502877" w:rsidP="00F06796">
      <w:pPr>
        <w:spacing w:after="0" w:line="240" w:lineRule="auto"/>
        <w:jc w:val="both"/>
        <w:rPr>
          <w:rFonts w:ascii="Calibri" w:hAnsi="Calibri" w:cs="Calibri"/>
        </w:rPr>
      </w:pPr>
      <w:r w:rsidRPr="001A558D">
        <w:rPr>
          <w:rFonts w:ascii="Calibri" w:hAnsi="Calibri" w:cs="Calibri"/>
        </w:rPr>
        <w:t>La sede di lavoro è Milano.</w:t>
      </w:r>
      <w:r w:rsidR="00DD7827">
        <w:rPr>
          <w:rFonts w:ascii="Calibri" w:hAnsi="Calibri" w:cs="Calibri"/>
        </w:rPr>
        <w:t xml:space="preserve"> Non è prevista la modalità di lavoro in smartworking.</w:t>
      </w:r>
      <w:r w:rsidRPr="001A558D">
        <w:rPr>
          <w:rFonts w:ascii="Calibri" w:hAnsi="Calibri" w:cs="Calibri"/>
        </w:rPr>
        <w:t xml:space="preserve"> È richiesta la disponibilità a trasferte anche pluri-giornaliere.</w:t>
      </w:r>
    </w:p>
    <w:p w14:paraId="134AC2DE" w14:textId="77777777" w:rsidR="00D86DE0" w:rsidRPr="001A558D" w:rsidRDefault="00D86DE0" w:rsidP="00F06796">
      <w:pPr>
        <w:spacing w:after="0" w:line="240" w:lineRule="auto"/>
        <w:jc w:val="both"/>
        <w:rPr>
          <w:rFonts w:ascii="Calibri" w:hAnsi="Calibri" w:cs="Calibri"/>
        </w:rPr>
      </w:pPr>
    </w:p>
    <w:p w14:paraId="36227EDD"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3. Requisiti di ammissione</w:t>
      </w:r>
    </w:p>
    <w:p w14:paraId="06735685" w14:textId="77777777" w:rsidR="006A6854" w:rsidRDefault="006A6854" w:rsidP="00F06796">
      <w:pPr>
        <w:spacing w:after="0" w:line="240" w:lineRule="auto"/>
        <w:jc w:val="both"/>
        <w:rPr>
          <w:rFonts w:ascii="Calibri" w:hAnsi="Calibri" w:cs="Calibri"/>
        </w:rPr>
      </w:pPr>
      <w:r w:rsidRPr="001A558D">
        <w:rPr>
          <w:rFonts w:ascii="Calibri" w:hAnsi="Calibri" w:cs="Calibri"/>
        </w:rPr>
        <w:t>Possono partecipare alla presente selezione i soggetti che, al momento della presentazione della domanda, siano in possesso dei seguenti requisiti:</w:t>
      </w:r>
    </w:p>
    <w:p w14:paraId="077E42CF" w14:textId="77777777" w:rsidR="005C68D1" w:rsidRPr="001A558D" w:rsidRDefault="005C68D1" w:rsidP="00F06796">
      <w:pPr>
        <w:spacing w:after="0" w:line="240" w:lineRule="auto"/>
        <w:jc w:val="both"/>
        <w:rPr>
          <w:rFonts w:ascii="Calibri" w:hAnsi="Calibri" w:cs="Calibri"/>
        </w:rPr>
      </w:pPr>
    </w:p>
    <w:p w14:paraId="11CAEE1B" w14:textId="2EA36D69" w:rsidR="006A6854" w:rsidRPr="005C68D1" w:rsidRDefault="006A6854" w:rsidP="005C68D1">
      <w:pPr>
        <w:pStyle w:val="Paragrafoelenco"/>
        <w:numPr>
          <w:ilvl w:val="0"/>
          <w:numId w:val="27"/>
        </w:numPr>
        <w:jc w:val="both"/>
        <w:rPr>
          <w:rFonts w:ascii="Calibri" w:hAnsi="Calibri" w:cs="Calibri"/>
        </w:rPr>
      </w:pPr>
      <w:r w:rsidRPr="005C68D1">
        <w:rPr>
          <w:rFonts w:ascii="Calibri" w:hAnsi="Calibri" w:cs="Calibri"/>
        </w:rPr>
        <w:t>di ordine generale</w:t>
      </w:r>
      <w:r w:rsidR="005C68D1">
        <w:rPr>
          <w:rFonts w:ascii="Calibri" w:hAnsi="Calibri" w:cs="Calibri"/>
        </w:rPr>
        <w:t>:</w:t>
      </w:r>
    </w:p>
    <w:p w14:paraId="311D47B8" w14:textId="3B13FD65"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t>essere in possesso della cittadinanza italiana, salve le equiparazioni stabilite dalle leggi vigenti, o della cittadinanza di uno degli Stati membri dell’Unione Europea o cittadinanza di altri stati esteri purché in regola con il permesso di soggiorno;</w:t>
      </w:r>
    </w:p>
    <w:p w14:paraId="4B552360" w14:textId="46B774A9"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t>idoneità fisica al profilo professionale da ricoprire e alle specifiche mansioni da svolgere;</w:t>
      </w:r>
    </w:p>
    <w:p w14:paraId="1C3B094C" w14:textId="0328942E"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t>godere dei diritti civili e politici (non essere stati esclusi dall’elettorato politico attivo e passivo);</w:t>
      </w:r>
    </w:p>
    <w:p w14:paraId="1FE05FE9" w14:textId="509BA75D"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t>non essere stato destituito o dispensato dall’impiego presso una pubblica amministrazione e/o soggetti privati tenuti ad ottemperare a normative di carattere pubblicistico in materia di assunzione di personale;</w:t>
      </w:r>
    </w:p>
    <w:p w14:paraId="7DCC2311" w14:textId="3FFC805B" w:rsidR="006A6854" w:rsidRPr="00F06796" w:rsidRDefault="006A6854" w:rsidP="00F06796">
      <w:pPr>
        <w:pStyle w:val="Paragrafoelenco"/>
        <w:numPr>
          <w:ilvl w:val="0"/>
          <w:numId w:val="26"/>
        </w:numPr>
        <w:jc w:val="both"/>
        <w:rPr>
          <w:rFonts w:ascii="Calibri" w:hAnsi="Calibri" w:cs="Calibri"/>
        </w:rPr>
      </w:pPr>
      <w:r w:rsidRPr="00F06796">
        <w:rPr>
          <w:rFonts w:ascii="Calibri" w:hAnsi="Calibri" w:cs="Calibri"/>
        </w:rPr>
        <w:lastRenderedPageBreak/>
        <w:t xml:space="preserve">non trovarsi in situazioni di incompatibilità, </w:t>
      </w:r>
      <w:proofErr w:type="spellStart"/>
      <w:r w:rsidRPr="00F06796">
        <w:rPr>
          <w:rFonts w:ascii="Calibri" w:hAnsi="Calibri" w:cs="Calibri"/>
        </w:rPr>
        <w:t>inconferibilità</w:t>
      </w:r>
      <w:proofErr w:type="spellEnd"/>
      <w:r w:rsidRPr="00F06796">
        <w:rPr>
          <w:rFonts w:ascii="Calibri" w:hAnsi="Calibri" w:cs="Calibri"/>
        </w:rPr>
        <w:t xml:space="preserve"> e conflitto di interessi con Innexta;</w:t>
      </w:r>
    </w:p>
    <w:p w14:paraId="1B6A3093" w14:textId="53026337" w:rsidR="006A6854" w:rsidRDefault="006A6854" w:rsidP="00F06796">
      <w:pPr>
        <w:pStyle w:val="Paragrafoelenco"/>
        <w:numPr>
          <w:ilvl w:val="0"/>
          <w:numId w:val="26"/>
        </w:numPr>
        <w:jc w:val="both"/>
        <w:rPr>
          <w:rFonts w:ascii="Calibri" w:hAnsi="Calibri" w:cs="Calibri"/>
        </w:rPr>
      </w:pPr>
      <w:r w:rsidRPr="00F06796">
        <w:rPr>
          <w:rFonts w:ascii="Calibri" w:hAnsi="Calibri" w:cs="Calibri"/>
        </w:rPr>
        <w:t>non aver riportato condanne penali definitive (passate in giudicato) per reati contro la pubblica amministrazione</w:t>
      </w:r>
      <w:r w:rsidR="006B48DE">
        <w:rPr>
          <w:rFonts w:ascii="Calibri" w:hAnsi="Calibri" w:cs="Calibri"/>
        </w:rPr>
        <w:t>;</w:t>
      </w:r>
    </w:p>
    <w:p w14:paraId="5B067841" w14:textId="50B8B369" w:rsidR="006B48DE" w:rsidRPr="006B48DE" w:rsidRDefault="006B48DE" w:rsidP="006B48DE">
      <w:pPr>
        <w:pStyle w:val="Paragrafoelenco"/>
        <w:numPr>
          <w:ilvl w:val="0"/>
          <w:numId w:val="26"/>
        </w:numPr>
        <w:rPr>
          <w:rFonts w:ascii="Calibri" w:hAnsi="Calibri" w:cs="Calibri"/>
        </w:rPr>
      </w:pPr>
      <w:r w:rsidRPr="006B48DE">
        <w:rPr>
          <w:rFonts w:ascii="Calibri" w:hAnsi="Calibri" w:cs="Calibri"/>
        </w:rPr>
        <w:t xml:space="preserve">non trovarsi nelle condizioni di cui all’art. 53 comma 16 ter del D. Lgs. 165/2001 (c.d. </w:t>
      </w:r>
      <w:proofErr w:type="spellStart"/>
      <w:r w:rsidRPr="006B48DE">
        <w:rPr>
          <w:rFonts w:ascii="Calibri" w:hAnsi="Calibri" w:cs="Calibri"/>
        </w:rPr>
        <w:t>pantouflage</w:t>
      </w:r>
      <w:proofErr w:type="spellEnd"/>
      <w:r w:rsidRPr="006B48DE">
        <w:rPr>
          <w:rFonts w:ascii="Calibri" w:hAnsi="Calibri" w:cs="Calibri"/>
        </w:rPr>
        <w:t>) a pena di nullità del contratto di lavoro.</w:t>
      </w:r>
    </w:p>
    <w:p w14:paraId="494EA44F" w14:textId="77777777" w:rsidR="005C68D1" w:rsidRDefault="005C68D1" w:rsidP="00F06796">
      <w:pPr>
        <w:spacing w:after="0" w:line="240" w:lineRule="auto"/>
        <w:jc w:val="both"/>
        <w:rPr>
          <w:rFonts w:ascii="Calibri" w:hAnsi="Calibri" w:cs="Calibri"/>
        </w:rPr>
      </w:pPr>
    </w:p>
    <w:p w14:paraId="53D6325F" w14:textId="4EA92072" w:rsidR="006A6854" w:rsidRPr="001A558D" w:rsidRDefault="006A6854" w:rsidP="00F06796">
      <w:pPr>
        <w:spacing w:after="0" w:line="240" w:lineRule="auto"/>
        <w:jc w:val="both"/>
        <w:rPr>
          <w:rFonts w:ascii="Calibri" w:hAnsi="Calibri" w:cs="Calibri"/>
        </w:rPr>
      </w:pPr>
      <w:r w:rsidRPr="001A558D">
        <w:rPr>
          <w:rFonts w:ascii="Calibri" w:hAnsi="Calibri" w:cs="Calibri"/>
        </w:rPr>
        <w:t xml:space="preserve">Per i cittadini appartenenti ad uno degli Stati membri dell’Unione Europea o in possesso di regolare permesso di soggiorno, costituirà ulteriore requisito di ammissibilità la fluente conoscenza della lingua italiana, scritta e parlata. </w:t>
      </w:r>
    </w:p>
    <w:p w14:paraId="160F3F30" w14:textId="77777777" w:rsidR="005C68D1" w:rsidRDefault="005C68D1" w:rsidP="00F06796">
      <w:pPr>
        <w:spacing w:after="0" w:line="240" w:lineRule="auto"/>
        <w:jc w:val="both"/>
        <w:rPr>
          <w:rFonts w:ascii="Calibri" w:hAnsi="Calibri" w:cs="Calibri"/>
          <w:u w:val="single"/>
        </w:rPr>
      </w:pPr>
    </w:p>
    <w:p w14:paraId="5B573E7A" w14:textId="5DFD7F96" w:rsidR="006A6854" w:rsidRPr="005C68D1" w:rsidRDefault="006A6854" w:rsidP="005C68D1">
      <w:pPr>
        <w:pStyle w:val="Paragrafoelenco"/>
        <w:numPr>
          <w:ilvl w:val="0"/>
          <w:numId w:val="27"/>
        </w:numPr>
        <w:jc w:val="both"/>
        <w:rPr>
          <w:rFonts w:ascii="Calibri" w:hAnsi="Calibri" w:cs="Calibri"/>
        </w:rPr>
      </w:pPr>
      <w:r w:rsidRPr="005C68D1">
        <w:rPr>
          <w:rFonts w:ascii="Calibri" w:hAnsi="Calibri" w:cs="Calibri"/>
        </w:rPr>
        <w:t>di ordine speciale</w:t>
      </w:r>
      <w:r w:rsidR="005C68D1">
        <w:rPr>
          <w:rFonts w:ascii="Calibri" w:hAnsi="Calibri" w:cs="Calibri"/>
        </w:rPr>
        <w:t>:</w:t>
      </w:r>
    </w:p>
    <w:p w14:paraId="6010436F" w14:textId="4451579B" w:rsidR="005C68D1" w:rsidRDefault="006A6854" w:rsidP="00E30A18">
      <w:pPr>
        <w:pStyle w:val="Paragrafoelenco"/>
        <w:numPr>
          <w:ilvl w:val="0"/>
          <w:numId w:val="23"/>
        </w:numPr>
        <w:jc w:val="both"/>
        <w:rPr>
          <w:rFonts w:ascii="Calibri" w:hAnsi="Calibri" w:cs="Calibri"/>
        </w:rPr>
      </w:pPr>
      <w:r w:rsidRPr="006B48DE">
        <w:rPr>
          <w:rFonts w:ascii="Calibri" w:hAnsi="Calibri" w:cs="Calibri"/>
        </w:rPr>
        <w:t xml:space="preserve">laurea magistrale o del vecchio ordinamento in </w:t>
      </w:r>
      <w:r w:rsidR="00EE3BB6" w:rsidRPr="006B48DE">
        <w:rPr>
          <w:rFonts w:ascii="Calibri" w:hAnsi="Calibri" w:cs="Calibri"/>
        </w:rPr>
        <w:t>Giurisprudenza</w:t>
      </w:r>
      <w:r w:rsidR="006B48DE">
        <w:rPr>
          <w:rFonts w:ascii="Calibri" w:hAnsi="Calibri" w:cs="Calibri"/>
        </w:rPr>
        <w:t>;</w:t>
      </w:r>
    </w:p>
    <w:p w14:paraId="3D2D075E" w14:textId="4AC50FF2" w:rsidR="006B48DE" w:rsidRPr="006B48DE" w:rsidRDefault="006A6854" w:rsidP="006B48DE">
      <w:pPr>
        <w:pStyle w:val="Paragrafoelenco"/>
        <w:numPr>
          <w:ilvl w:val="0"/>
          <w:numId w:val="24"/>
        </w:numPr>
        <w:jc w:val="both"/>
        <w:rPr>
          <w:rFonts w:ascii="Calibri" w:hAnsi="Calibri" w:cs="Calibri"/>
        </w:rPr>
      </w:pPr>
      <w:r w:rsidRPr="001A558D">
        <w:rPr>
          <w:rFonts w:ascii="Calibri" w:hAnsi="Calibri" w:cs="Calibri"/>
        </w:rPr>
        <w:t>esperienza lavorativa di</w:t>
      </w:r>
      <w:r w:rsidR="002060E4">
        <w:rPr>
          <w:rFonts w:ascii="Calibri" w:hAnsi="Calibri" w:cs="Calibri"/>
        </w:rPr>
        <w:t xml:space="preserve"> almeno</w:t>
      </w:r>
      <w:r w:rsidRPr="001A558D">
        <w:rPr>
          <w:rFonts w:ascii="Calibri" w:hAnsi="Calibri" w:cs="Calibri"/>
        </w:rPr>
        <w:t xml:space="preserve"> 2 anni</w:t>
      </w:r>
      <w:r w:rsidR="006B48DE" w:rsidRPr="006B48DE">
        <w:t xml:space="preserve"> </w:t>
      </w:r>
      <w:r w:rsidR="006B48DE" w:rsidRPr="006B48DE">
        <w:rPr>
          <w:rFonts w:ascii="Calibri" w:hAnsi="Calibri" w:cs="Calibri"/>
        </w:rPr>
        <w:t>maturata presso studi legali o uffici legali aziendali nelle seguenti materie:</w:t>
      </w:r>
    </w:p>
    <w:p w14:paraId="03806842" w14:textId="77777777" w:rsidR="006B48DE" w:rsidRPr="006B48DE" w:rsidRDefault="006B48DE" w:rsidP="006B48DE">
      <w:pPr>
        <w:pStyle w:val="Paragrafoelenco"/>
        <w:numPr>
          <w:ilvl w:val="1"/>
          <w:numId w:val="24"/>
        </w:numPr>
        <w:jc w:val="both"/>
        <w:rPr>
          <w:rFonts w:ascii="Calibri" w:hAnsi="Calibri" w:cs="Calibri"/>
        </w:rPr>
      </w:pPr>
      <w:r w:rsidRPr="006B48DE">
        <w:rPr>
          <w:rFonts w:ascii="Calibri" w:hAnsi="Calibri" w:cs="Calibri"/>
        </w:rPr>
        <w:t>diritto amministrativo, in particolare in ambito contratti e appalti pubblici;</w:t>
      </w:r>
    </w:p>
    <w:p w14:paraId="702C6DE9" w14:textId="77777777" w:rsidR="006B48DE" w:rsidRPr="006B48DE" w:rsidRDefault="006B48DE" w:rsidP="006B48DE">
      <w:pPr>
        <w:pStyle w:val="Paragrafoelenco"/>
        <w:numPr>
          <w:ilvl w:val="1"/>
          <w:numId w:val="24"/>
        </w:numPr>
        <w:jc w:val="both"/>
        <w:rPr>
          <w:rFonts w:ascii="Calibri" w:hAnsi="Calibri" w:cs="Calibri"/>
        </w:rPr>
      </w:pPr>
      <w:r w:rsidRPr="006B48DE">
        <w:rPr>
          <w:rFonts w:ascii="Calibri" w:hAnsi="Calibri" w:cs="Calibri"/>
        </w:rPr>
        <w:t>segreteria societaria (redazione avvisi di convocazione e verbali delle riunioni degli organi);</w:t>
      </w:r>
    </w:p>
    <w:p w14:paraId="73817DDA" w14:textId="77777777" w:rsidR="006B48DE" w:rsidRPr="006B48DE" w:rsidRDefault="006B48DE" w:rsidP="006B48DE">
      <w:pPr>
        <w:pStyle w:val="Paragrafoelenco"/>
        <w:numPr>
          <w:ilvl w:val="1"/>
          <w:numId w:val="24"/>
        </w:numPr>
        <w:jc w:val="both"/>
        <w:rPr>
          <w:rFonts w:ascii="Calibri" w:hAnsi="Calibri" w:cs="Calibri"/>
        </w:rPr>
      </w:pPr>
      <w:r w:rsidRPr="006B48DE">
        <w:rPr>
          <w:rFonts w:ascii="Calibri" w:hAnsi="Calibri" w:cs="Calibri"/>
        </w:rPr>
        <w:t>redazione pareri legali;</w:t>
      </w:r>
    </w:p>
    <w:p w14:paraId="38E1F84A" w14:textId="05019062" w:rsidR="006A6854" w:rsidRPr="001A558D" w:rsidRDefault="006A6854" w:rsidP="006B48DE">
      <w:pPr>
        <w:pStyle w:val="Paragrafoelenco"/>
        <w:jc w:val="both"/>
        <w:rPr>
          <w:rFonts w:ascii="Calibri" w:hAnsi="Calibri" w:cs="Calibri"/>
        </w:rPr>
      </w:pPr>
    </w:p>
    <w:p w14:paraId="3EA810A7" w14:textId="582A9A60" w:rsidR="006B48DE" w:rsidRPr="006B48DE" w:rsidRDefault="006B48DE" w:rsidP="006B48DE">
      <w:pPr>
        <w:pStyle w:val="Paragrafoelenco"/>
        <w:numPr>
          <w:ilvl w:val="0"/>
          <w:numId w:val="27"/>
        </w:numPr>
        <w:jc w:val="both"/>
        <w:rPr>
          <w:rFonts w:ascii="Calibri" w:hAnsi="Calibri" w:cs="Calibri"/>
        </w:rPr>
      </w:pPr>
      <w:r w:rsidRPr="006B48DE">
        <w:rPr>
          <w:rFonts w:ascii="Calibri" w:hAnsi="Calibri" w:cs="Calibri"/>
        </w:rPr>
        <w:t>preferenziali:</w:t>
      </w:r>
    </w:p>
    <w:p w14:paraId="0596F78A" w14:textId="1F5C5C82"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 xml:space="preserve">esperienza maturata in altre </w:t>
      </w:r>
      <w:r w:rsidR="006B48DE" w:rsidRPr="001A558D">
        <w:rPr>
          <w:rFonts w:ascii="Calibri" w:hAnsi="Calibri" w:cs="Calibri"/>
        </w:rPr>
        <w:t xml:space="preserve">Amministrazioni Pubbliche </w:t>
      </w:r>
      <w:r w:rsidR="006B48DE" w:rsidRPr="006B48DE">
        <w:rPr>
          <w:rFonts w:ascii="Calibri" w:hAnsi="Calibri" w:cs="Calibri"/>
        </w:rPr>
        <w:t>nell’ambito delle attività oggetto del presente Avviso;</w:t>
      </w:r>
    </w:p>
    <w:p w14:paraId="0BA31711" w14:textId="66F68457"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 xml:space="preserve">conoscenza dei principali strumenti di e-procurement (MEPA, SINTEL, Digital PA, </w:t>
      </w:r>
      <w:proofErr w:type="spellStart"/>
      <w:r w:rsidR="00DD7827">
        <w:rPr>
          <w:rFonts w:ascii="Calibri" w:hAnsi="Calibri" w:cs="Calibri"/>
        </w:rPr>
        <w:t>Tecnoservice</w:t>
      </w:r>
      <w:proofErr w:type="spellEnd"/>
      <w:r w:rsidR="00DD7827">
        <w:rPr>
          <w:rFonts w:ascii="Calibri" w:hAnsi="Calibri" w:cs="Calibri"/>
        </w:rPr>
        <w:t xml:space="preserve"> Camere, </w:t>
      </w:r>
      <w:r w:rsidRPr="001A558D">
        <w:rPr>
          <w:rFonts w:ascii="Calibri" w:hAnsi="Calibri" w:cs="Calibri"/>
        </w:rPr>
        <w:t>ecc.) e dei portali messi a disposizione da ANAC (FVOE, ecc.) o da altri enti;</w:t>
      </w:r>
    </w:p>
    <w:p w14:paraId="0AB8A7EB" w14:textId="77777777"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 xml:space="preserve">buone attitudini relazionali, capacità di public </w:t>
      </w:r>
      <w:proofErr w:type="spellStart"/>
      <w:r w:rsidRPr="001A558D">
        <w:rPr>
          <w:rFonts w:ascii="Calibri" w:hAnsi="Calibri" w:cs="Calibri"/>
        </w:rPr>
        <w:t>speaking</w:t>
      </w:r>
      <w:proofErr w:type="spellEnd"/>
      <w:r w:rsidRPr="001A558D">
        <w:rPr>
          <w:rFonts w:ascii="Calibri" w:hAnsi="Calibri" w:cs="Calibri"/>
        </w:rPr>
        <w:t xml:space="preserve"> e di confronto con interlocutori privati e istituzionali;</w:t>
      </w:r>
    </w:p>
    <w:p w14:paraId="690E9372" w14:textId="77777777"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precisione e autonomia nello svolgimento delle proprie mansioni e capacità;</w:t>
      </w:r>
    </w:p>
    <w:p w14:paraId="6F3B7BA4" w14:textId="77777777" w:rsidR="006A6854" w:rsidRPr="001A558D" w:rsidRDefault="006A6854" w:rsidP="006B48DE">
      <w:pPr>
        <w:pStyle w:val="Paragrafoelenco"/>
        <w:numPr>
          <w:ilvl w:val="0"/>
          <w:numId w:val="23"/>
        </w:numPr>
        <w:jc w:val="both"/>
        <w:rPr>
          <w:rFonts w:ascii="Calibri" w:hAnsi="Calibri" w:cs="Calibri"/>
        </w:rPr>
      </w:pPr>
      <w:r w:rsidRPr="001A558D">
        <w:rPr>
          <w:rFonts w:ascii="Calibri" w:hAnsi="Calibri" w:cs="Calibri"/>
        </w:rPr>
        <w:t>buona padronanza della lingua inglese.</w:t>
      </w:r>
    </w:p>
    <w:p w14:paraId="30E53499" w14:textId="77777777" w:rsidR="005C68D1" w:rsidRDefault="005C68D1" w:rsidP="00F06796">
      <w:pPr>
        <w:spacing w:after="0" w:line="240" w:lineRule="auto"/>
        <w:jc w:val="both"/>
        <w:rPr>
          <w:rFonts w:ascii="Calibri" w:hAnsi="Calibri" w:cs="Calibri"/>
        </w:rPr>
      </w:pPr>
    </w:p>
    <w:p w14:paraId="233AA39C" w14:textId="39D1638F" w:rsidR="006A6854" w:rsidRPr="001A558D" w:rsidRDefault="006A6854" w:rsidP="00F06796">
      <w:pPr>
        <w:spacing w:after="0" w:line="240" w:lineRule="auto"/>
        <w:jc w:val="both"/>
        <w:rPr>
          <w:rFonts w:ascii="Calibri" w:hAnsi="Calibri" w:cs="Calibri"/>
        </w:rPr>
      </w:pPr>
      <w:r w:rsidRPr="001A558D">
        <w:rPr>
          <w:rFonts w:ascii="Calibri" w:hAnsi="Calibri" w:cs="Calibri"/>
        </w:rPr>
        <w:t>I requisiti di ordine generale e speciale devono essere posseduti alla data di scadenza del termine ultimo per la presentazione della domanda di partecipazione alla selezione. Il mancato possesso di uno o più requisiti di ordine generale o speciale previsti dal presente avviso preclude la possibilità di partecipare alla selezione.</w:t>
      </w:r>
    </w:p>
    <w:p w14:paraId="2E7BBA59" w14:textId="77777777" w:rsidR="005C68D1" w:rsidRDefault="005C68D1" w:rsidP="00F06796">
      <w:pPr>
        <w:spacing w:after="0" w:line="240" w:lineRule="auto"/>
        <w:jc w:val="both"/>
        <w:rPr>
          <w:rFonts w:ascii="Calibri" w:hAnsi="Calibri" w:cs="Calibri"/>
        </w:rPr>
      </w:pPr>
    </w:p>
    <w:p w14:paraId="0CD8AA6E" w14:textId="641FAEA4" w:rsidR="006A6854" w:rsidRPr="001A558D" w:rsidRDefault="006A6854" w:rsidP="00F06796">
      <w:pPr>
        <w:spacing w:after="0" w:line="240" w:lineRule="auto"/>
        <w:jc w:val="both"/>
        <w:rPr>
          <w:rFonts w:ascii="Calibri" w:hAnsi="Calibri" w:cs="Calibri"/>
        </w:rPr>
      </w:pPr>
      <w:r w:rsidRPr="001A558D">
        <w:rPr>
          <w:rFonts w:ascii="Calibri" w:hAnsi="Calibri" w:cs="Calibri"/>
        </w:rPr>
        <w:t>Ai sensi della normativa vigente, la ricerca di personale si intende estesa ad entrambi i sessi.</w:t>
      </w:r>
    </w:p>
    <w:p w14:paraId="41FBCF7E" w14:textId="77777777" w:rsidR="00D86DE0" w:rsidRPr="001A558D" w:rsidRDefault="00D86DE0" w:rsidP="00F06796">
      <w:pPr>
        <w:spacing w:after="0" w:line="240" w:lineRule="auto"/>
        <w:jc w:val="both"/>
        <w:rPr>
          <w:rFonts w:ascii="Calibri" w:hAnsi="Calibri" w:cs="Calibri"/>
        </w:rPr>
      </w:pPr>
    </w:p>
    <w:p w14:paraId="7453E338"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4. Responsabile Unico del Procedimento</w:t>
      </w:r>
    </w:p>
    <w:p w14:paraId="5140E25D" w14:textId="4D35F64C"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Il Responsabile Unico del Procedimento è individuato nella persona </w:t>
      </w:r>
      <w:r w:rsidR="00AA7D87">
        <w:rPr>
          <w:rFonts w:ascii="Calibri" w:hAnsi="Calibri" w:cs="Calibri"/>
        </w:rPr>
        <w:t>del dott. Roberto Brero</w:t>
      </w:r>
      <w:r w:rsidRPr="001A558D">
        <w:rPr>
          <w:rFonts w:ascii="Calibri" w:hAnsi="Calibri" w:cs="Calibri"/>
        </w:rPr>
        <w:t>.</w:t>
      </w:r>
    </w:p>
    <w:p w14:paraId="4138EFEA" w14:textId="77777777" w:rsidR="00D86DE0" w:rsidRPr="001A558D" w:rsidRDefault="00D86DE0" w:rsidP="00F06796">
      <w:pPr>
        <w:spacing w:after="0" w:line="240" w:lineRule="auto"/>
        <w:jc w:val="both"/>
        <w:rPr>
          <w:rFonts w:ascii="Calibri" w:hAnsi="Calibri" w:cs="Calibri"/>
        </w:rPr>
      </w:pPr>
    </w:p>
    <w:p w14:paraId="4058AD96"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5. Criterio di selezione</w:t>
      </w:r>
    </w:p>
    <w:p w14:paraId="25083B92" w14:textId="595099FA" w:rsidR="00D86DE0" w:rsidRDefault="00D86DE0" w:rsidP="00F06796">
      <w:pPr>
        <w:spacing w:after="0" w:line="240" w:lineRule="auto"/>
        <w:jc w:val="both"/>
        <w:rPr>
          <w:rFonts w:ascii="Calibri" w:hAnsi="Calibri" w:cs="Calibri"/>
        </w:rPr>
      </w:pPr>
      <w:r w:rsidRPr="001A558D">
        <w:rPr>
          <w:rFonts w:ascii="Calibri" w:hAnsi="Calibri" w:cs="Calibri"/>
        </w:rPr>
        <w:t xml:space="preserve">La selezione avverrà ad insindacabile giudizio di Innexta. Le candidature pervenute saranno esaminate e valutate da apposita Commissione, nominata dal Direttore a seguito della scadenza dei termini del presente </w:t>
      </w:r>
      <w:r w:rsidR="006A6854" w:rsidRPr="001A558D">
        <w:rPr>
          <w:rFonts w:ascii="Calibri" w:hAnsi="Calibri" w:cs="Calibri"/>
        </w:rPr>
        <w:t>A</w:t>
      </w:r>
      <w:r w:rsidRPr="001A558D">
        <w:rPr>
          <w:rFonts w:ascii="Calibri" w:hAnsi="Calibri" w:cs="Calibri"/>
        </w:rPr>
        <w:t xml:space="preserve">vviso e costituita da 3 membri, ai sensi dell’art. 35, terzo comma, lett. e) del d.lgs. 165/2001, mediante un’analisi comparativa dei </w:t>
      </w:r>
      <w:r w:rsidRPr="001A558D">
        <w:rPr>
          <w:rFonts w:ascii="Calibri" w:hAnsi="Calibri" w:cs="Calibri"/>
          <w:i/>
        </w:rPr>
        <w:t>curricula vita</w:t>
      </w:r>
      <w:r w:rsidR="00481BB8">
        <w:rPr>
          <w:rFonts w:ascii="Calibri" w:hAnsi="Calibri" w:cs="Calibri"/>
          <w:i/>
        </w:rPr>
        <w:t>e</w:t>
      </w:r>
      <w:r w:rsidRPr="001A558D">
        <w:rPr>
          <w:rFonts w:ascii="Calibri" w:hAnsi="Calibri" w:cs="Calibri"/>
        </w:rPr>
        <w:t xml:space="preserve"> ed eventuali colloqui individuali che dovessero ritenersi necessari, nel rispetto dei principi di imparzialità e trasparenza. </w:t>
      </w:r>
    </w:p>
    <w:p w14:paraId="7F217B02" w14:textId="1358304E" w:rsidR="006B48DE" w:rsidRPr="006B48DE" w:rsidRDefault="006B48DE" w:rsidP="00F06796">
      <w:pPr>
        <w:spacing w:after="0" w:line="240" w:lineRule="auto"/>
        <w:jc w:val="both"/>
        <w:rPr>
          <w:rFonts w:ascii="Calibri" w:hAnsi="Calibri" w:cs="Calibri"/>
        </w:rPr>
      </w:pPr>
      <w:r w:rsidRPr="006B48DE">
        <w:rPr>
          <w:rFonts w:ascii="Calibri" w:hAnsi="Calibri" w:cs="Calibri"/>
        </w:rPr>
        <w:t>Nel corso dei colloqui la Commissione potrà sottoporre i candidati a prove pratiche per verificare il possesso delle competenze richieste.</w:t>
      </w:r>
    </w:p>
    <w:p w14:paraId="47E20EFB" w14:textId="77777777" w:rsidR="00D86DE0" w:rsidRDefault="00D86DE0" w:rsidP="00F06796">
      <w:pPr>
        <w:spacing w:after="0" w:line="240" w:lineRule="auto"/>
        <w:jc w:val="both"/>
        <w:rPr>
          <w:rFonts w:ascii="Calibri" w:hAnsi="Calibri" w:cs="Calibri"/>
        </w:rPr>
      </w:pPr>
    </w:p>
    <w:p w14:paraId="75C08E11" w14:textId="77777777" w:rsidR="00442569" w:rsidRDefault="00442569" w:rsidP="00F06796">
      <w:pPr>
        <w:spacing w:after="0" w:line="240" w:lineRule="auto"/>
        <w:jc w:val="both"/>
        <w:rPr>
          <w:rFonts w:ascii="Calibri" w:hAnsi="Calibri" w:cs="Calibri"/>
        </w:rPr>
      </w:pPr>
    </w:p>
    <w:p w14:paraId="4A053DA6" w14:textId="77777777" w:rsidR="00442569" w:rsidRDefault="00442569" w:rsidP="00F06796">
      <w:pPr>
        <w:spacing w:after="0" w:line="240" w:lineRule="auto"/>
        <w:jc w:val="both"/>
        <w:rPr>
          <w:rFonts w:ascii="Calibri" w:hAnsi="Calibri" w:cs="Calibri"/>
        </w:rPr>
      </w:pPr>
    </w:p>
    <w:p w14:paraId="46657CD7"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 xml:space="preserve">6. Modalità e termini presentazione domande </w:t>
      </w:r>
    </w:p>
    <w:p w14:paraId="2551EACE" w14:textId="77777777" w:rsidR="003A5647" w:rsidRDefault="003A5647" w:rsidP="00F06796">
      <w:pPr>
        <w:spacing w:after="0" w:line="240" w:lineRule="auto"/>
        <w:jc w:val="both"/>
        <w:rPr>
          <w:rFonts w:ascii="Calibri" w:hAnsi="Calibri" w:cs="Calibri"/>
          <w:b/>
          <w:bCs/>
          <w:u w:val="single"/>
        </w:rPr>
      </w:pPr>
    </w:p>
    <w:p w14:paraId="1237BC55" w14:textId="23483CD1" w:rsidR="003A5647" w:rsidRDefault="003A5647" w:rsidP="00F06796">
      <w:pPr>
        <w:spacing w:after="0" w:line="240" w:lineRule="auto"/>
        <w:jc w:val="both"/>
        <w:rPr>
          <w:rFonts w:ascii="Calibri" w:hAnsi="Calibri" w:cs="Calibri"/>
          <w:b/>
          <w:bCs/>
          <w:u w:val="single"/>
        </w:rPr>
      </w:pPr>
      <w:r w:rsidRPr="003A5647">
        <w:rPr>
          <w:rFonts w:ascii="Calibri" w:hAnsi="Calibri" w:cs="Calibri"/>
          <w:b/>
          <w:bCs/>
          <w:u w:val="single"/>
        </w:rPr>
        <w:t>ATTENZIONE: S</w:t>
      </w:r>
      <w:r w:rsidRPr="003A5647">
        <w:rPr>
          <w:rFonts w:ascii="Calibri" w:hAnsi="Calibri" w:cs="Calibri"/>
          <w:b/>
          <w:bCs/>
          <w:u w:val="single"/>
        </w:rPr>
        <w:t>i comunica che il termine per l'invio delle domande</w:t>
      </w:r>
      <w:r w:rsidRPr="003A5647">
        <w:rPr>
          <w:rFonts w:ascii="Calibri" w:hAnsi="Calibri" w:cs="Calibri"/>
          <w:b/>
          <w:bCs/>
          <w:u w:val="single"/>
        </w:rPr>
        <w:t xml:space="preserve"> di partecipazione alla presente procedura è stato </w:t>
      </w:r>
      <w:r w:rsidRPr="003A5647">
        <w:rPr>
          <w:rFonts w:ascii="Calibri" w:hAnsi="Calibri" w:cs="Calibri"/>
          <w:b/>
          <w:bCs/>
          <w:u w:val="single"/>
        </w:rPr>
        <w:t>prorogato al 20 dicembre 2024</w:t>
      </w:r>
      <w:r w:rsidRPr="003A5647">
        <w:rPr>
          <w:rFonts w:ascii="Calibri" w:hAnsi="Calibri" w:cs="Calibri"/>
          <w:b/>
          <w:bCs/>
          <w:u w:val="single"/>
        </w:rPr>
        <w:t>.</w:t>
      </w:r>
    </w:p>
    <w:p w14:paraId="66854F83" w14:textId="77777777" w:rsidR="003A5647" w:rsidRPr="003A5647" w:rsidRDefault="003A5647" w:rsidP="00F06796">
      <w:pPr>
        <w:spacing w:after="0" w:line="240" w:lineRule="auto"/>
        <w:jc w:val="both"/>
        <w:rPr>
          <w:rFonts w:ascii="Calibri" w:hAnsi="Calibri" w:cs="Calibri"/>
          <w:b/>
          <w:bCs/>
          <w:u w:val="single"/>
        </w:rPr>
      </w:pPr>
    </w:p>
    <w:p w14:paraId="5EBE5C33" w14:textId="7A0E509E"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È possibile presentare la domanda di partecipazione alla presente procedura entro e non oltre le </w:t>
      </w:r>
      <w:r w:rsidRPr="000D2C92">
        <w:rPr>
          <w:rFonts w:ascii="Calibri" w:hAnsi="Calibri" w:cs="Calibri"/>
        </w:rPr>
        <w:t xml:space="preserve">ore </w:t>
      </w:r>
      <w:r w:rsidR="00020A99" w:rsidRPr="000D2C92">
        <w:rPr>
          <w:rFonts w:ascii="Calibri" w:hAnsi="Calibri" w:cs="Calibri"/>
          <w:b/>
        </w:rPr>
        <w:t>13</w:t>
      </w:r>
      <w:r w:rsidRPr="000D2C92">
        <w:rPr>
          <w:rFonts w:ascii="Calibri" w:hAnsi="Calibri" w:cs="Calibri"/>
          <w:b/>
        </w:rPr>
        <w:t>:00</w:t>
      </w:r>
      <w:r w:rsidRPr="000D2C92">
        <w:rPr>
          <w:rFonts w:ascii="Calibri" w:hAnsi="Calibri" w:cs="Calibri"/>
        </w:rPr>
        <w:t xml:space="preserve"> del giorno </w:t>
      </w:r>
      <w:r w:rsidR="00481BB8" w:rsidRPr="000D2C92">
        <w:rPr>
          <w:rFonts w:ascii="Calibri" w:hAnsi="Calibri" w:cs="Calibri"/>
          <w:b/>
        </w:rPr>
        <w:t>29</w:t>
      </w:r>
      <w:r w:rsidR="00DD7827" w:rsidRPr="000D2C92">
        <w:rPr>
          <w:rFonts w:ascii="Calibri" w:hAnsi="Calibri" w:cs="Calibri"/>
          <w:b/>
        </w:rPr>
        <w:t xml:space="preserve"> novembre</w:t>
      </w:r>
      <w:r w:rsidR="006A6854" w:rsidRPr="000D2C92">
        <w:rPr>
          <w:rFonts w:ascii="Calibri" w:hAnsi="Calibri" w:cs="Calibri"/>
          <w:b/>
        </w:rPr>
        <w:t xml:space="preserve"> 202</w:t>
      </w:r>
      <w:r w:rsidR="00DD7827" w:rsidRPr="000D2C92">
        <w:rPr>
          <w:rFonts w:ascii="Calibri" w:hAnsi="Calibri" w:cs="Calibri"/>
          <w:b/>
        </w:rPr>
        <w:t>4</w:t>
      </w:r>
      <w:r w:rsidRPr="000D2C92">
        <w:rPr>
          <w:rFonts w:ascii="Calibri" w:hAnsi="Calibri" w:cs="Calibri"/>
        </w:rPr>
        <w:t xml:space="preserve"> al seguente</w:t>
      </w:r>
      <w:r w:rsidRPr="001A558D">
        <w:rPr>
          <w:rFonts w:ascii="Calibri" w:hAnsi="Calibri" w:cs="Calibri"/>
        </w:rPr>
        <w:t xml:space="preserve"> indirizzo</w:t>
      </w:r>
      <w:r w:rsidR="006D599E" w:rsidRPr="001A558D">
        <w:rPr>
          <w:rFonts w:ascii="Calibri" w:hAnsi="Calibri" w:cs="Calibri"/>
        </w:rPr>
        <w:t>:</w:t>
      </w:r>
      <w:r w:rsidRPr="001A558D">
        <w:rPr>
          <w:rFonts w:ascii="Calibri" w:hAnsi="Calibri" w:cs="Calibri"/>
        </w:rPr>
        <w:t xml:space="preserve"> </w:t>
      </w:r>
      <w:r w:rsidR="006D599E" w:rsidRPr="00442569">
        <w:rPr>
          <w:rFonts w:ascii="Calibri" w:hAnsi="Calibri" w:cs="Calibri"/>
          <w:b/>
          <w:bCs/>
        </w:rPr>
        <w:t>recruiting@innexta.it</w:t>
      </w:r>
      <w:r w:rsidRPr="00442569">
        <w:rPr>
          <w:rFonts w:ascii="Calibri" w:hAnsi="Calibri" w:cs="Calibri"/>
        </w:rPr>
        <w:t xml:space="preserve"> (</w:t>
      </w:r>
      <w:r w:rsidRPr="001A558D">
        <w:rPr>
          <w:rFonts w:ascii="Calibri" w:hAnsi="Calibri" w:cs="Calibri"/>
        </w:rPr>
        <w:t>i documenti dovranno essere presentati in formato elettronico firmato digitalmente ovvero in formato pdf. non modificabile a seguito di scansione della documentazione cartacea firmata, pena la non ammissibilità della stessa alla procedura)</w:t>
      </w:r>
      <w:r w:rsidR="005C68D1">
        <w:rPr>
          <w:rFonts w:ascii="Calibri" w:hAnsi="Calibri" w:cs="Calibri"/>
        </w:rPr>
        <w:t>,</w:t>
      </w:r>
      <w:r w:rsidRPr="001A558D">
        <w:rPr>
          <w:rFonts w:ascii="Calibri" w:hAnsi="Calibri" w:cs="Calibri"/>
        </w:rPr>
        <w:t xml:space="preserve"> indicando nell’oggetto: “RIF: Avviso selezione </w:t>
      </w:r>
      <w:r w:rsidR="001042C6" w:rsidRPr="001A558D">
        <w:rPr>
          <w:rFonts w:ascii="Calibri" w:hAnsi="Calibri" w:cs="Calibri"/>
        </w:rPr>
        <w:t>–</w:t>
      </w:r>
      <w:r w:rsidRPr="001A558D">
        <w:rPr>
          <w:rFonts w:ascii="Calibri" w:hAnsi="Calibri" w:cs="Calibri"/>
        </w:rPr>
        <w:t xml:space="preserve"> </w:t>
      </w:r>
      <w:r w:rsidR="00247151" w:rsidRPr="001A558D">
        <w:rPr>
          <w:rFonts w:ascii="Calibri" w:hAnsi="Calibri" w:cs="Calibri"/>
          <w:i/>
        </w:rPr>
        <w:t xml:space="preserve">cod. </w:t>
      </w:r>
      <w:r w:rsidR="00FC0628" w:rsidRPr="007369AA">
        <w:rPr>
          <w:rFonts w:ascii="Calibri" w:hAnsi="Calibri" w:cs="Calibri"/>
          <w:i/>
        </w:rPr>
        <w:t>0</w:t>
      </w:r>
      <w:r w:rsidR="00DD7827">
        <w:rPr>
          <w:rFonts w:ascii="Calibri" w:hAnsi="Calibri" w:cs="Calibri"/>
          <w:i/>
        </w:rPr>
        <w:t>3</w:t>
      </w:r>
      <w:r w:rsidR="00C47C5B" w:rsidRPr="007369AA">
        <w:rPr>
          <w:rFonts w:ascii="Calibri" w:hAnsi="Calibri" w:cs="Calibri"/>
          <w:i/>
        </w:rPr>
        <w:t>/202</w:t>
      </w:r>
      <w:r w:rsidR="00DD7827">
        <w:rPr>
          <w:rFonts w:ascii="Calibri" w:hAnsi="Calibri" w:cs="Calibri"/>
          <w:i/>
        </w:rPr>
        <w:t>4</w:t>
      </w:r>
      <w:r w:rsidR="00247151" w:rsidRPr="007369AA">
        <w:rPr>
          <w:rFonts w:ascii="Calibri" w:hAnsi="Calibri" w:cs="Calibri"/>
          <w:i/>
        </w:rPr>
        <w:t xml:space="preserve"> </w:t>
      </w:r>
      <w:r w:rsidR="00C47C5B" w:rsidRPr="007369AA">
        <w:rPr>
          <w:rFonts w:ascii="Calibri" w:hAnsi="Calibri" w:cs="Calibri"/>
          <w:i/>
        </w:rPr>
        <w:t>–</w:t>
      </w:r>
      <w:r w:rsidR="00247151" w:rsidRPr="007369AA">
        <w:rPr>
          <w:rFonts w:ascii="Calibri" w:hAnsi="Calibri" w:cs="Calibri"/>
          <w:i/>
        </w:rPr>
        <w:t xml:space="preserve"> </w:t>
      </w:r>
      <w:r w:rsidR="00F02153" w:rsidRPr="001A558D">
        <w:rPr>
          <w:rFonts w:ascii="Calibri" w:hAnsi="Calibri" w:cs="Calibri"/>
          <w:i/>
        </w:rPr>
        <w:t>Supporto legale</w:t>
      </w:r>
      <w:r w:rsidRPr="001A558D">
        <w:rPr>
          <w:rFonts w:ascii="Calibri" w:hAnsi="Calibri" w:cs="Calibri"/>
        </w:rPr>
        <w:t>”.</w:t>
      </w:r>
      <w:r w:rsidR="00D45AC0" w:rsidRPr="001A558D">
        <w:rPr>
          <w:rFonts w:ascii="Calibri" w:hAnsi="Calibri" w:cs="Calibri"/>
        </w:rPr>
        <w:t xml:space="preserve"> </w:t>
      </w:r>
      <w:r w:rsidRPr="001A558D">
        <w:rPr>
          <w:rFonts w:ascii="Calibri" w:hAnsi="Calibri" w:cs="Calibri"/>
        </w:rPr>
        <w:t>Il termine indicato deve intendersi come perentorio e le eventuali domande pervenute oltre la scadenza non saranno considerate.</w:t>
      </w:r>
    </w:p>
    <w:p w14:paraId="47E400EB" w14:textId="77777777" w:rsidR="00D86DE0" w:rsidRPr="001A558D" w:rsidRDefault="00D86DE0" w:rsidP="00F06796">
      <w:pPr>
        <w:spacing w:after="0" w:line="240" w:lineRule="auto"/>
        <w:jc w:val="both"/>
        <w:rPr>
          <w:rFonts w:ascii="Calibri" w:hAnsi="Calibri" w:cs="Calibri"/>
        </w:rPr>
      </w:pPr>
    </w:p>
    <w:p w14:paraId="69FFD5C1" w14:textId="77777777" w:rsidR="006B48DE" w:rsidRPr="009413D3" w:rsidRDefault="006B48DE" w:rsidP="006B48DE">
      <w:pPr>
        <w:pStyle w:val="Corpotesto"/>
        <w:spacing w:before="1"/>
        <w:ind w:left="142"/>
        <w:rPr>
          <w:rFonts w:ascii="Bookman Old Style" w:hAnsi="Bookman Old Style"/>
        </w:rPr>
      </w:pPr>
      <w:r w:rsidRPr="009413D3">
        <w:rPr>
          <w:rFonts w:ascii="Bookman Old Style" w:hAnsi="Bookman Old Style"/>
        </w:rPr>
        <w:t xml:space="preserve">I candidati dovranno inviare: </w:t>
      </w:r>
    </w:p>
    <w:p w14:paraId="16B83ABC" w14:textId="77777777" w:rsidR="006B48DE" w:rsidRPr="006B48DE" w:rsidRDefault="006B48DE" w:rsidP="006B48DE">
      <w:pPr>
        <w:pStyle w:val="Corpotesto"/>
        <w:widowControl w:val="0"/>
        <w:numPr>
          <w:ilvl w:val="0"/>
          <w:numId w:val="28"/>
        </w:numPr>
        <w:autoSpaceDE w:val="0"/>
        <w:autoSpaceDN w:val="0"/>
        <w:spacing w:before="1" w:after="0" w:line="240" w:lineRule="auto"/>
        <w:ind w:hanging="218"/>
        <w:jc w:val="both"/>
        <w:rPr>
          <w:rFonts w:ascii="Calibri" w:hAnsi="Calibri" w:cs="Calibri"/>
        </w:rPr>
      </w:pPr>
      <w:r w:rsidRPr="006B48DE">
        <w:rPr>
          <w:rFonts w:ascii="Calibri" w:hAnsi="Calibri" w:cs="Calibri"/>
          <w:b/>
          <w:bCs/>
        </w:rPr>
        <w:t>domanda di partecipazione</w:t>
      </w:r>
      <w:r w:rsidRPr="006B48DE">
        <w:rPr>
          <w:rFonts w:ascii="Calibri" w:hAnsi="Calibri" w:cs="Calibri"/>
        </w:rPr>
        <w:t xml:space="preserve">, redatta secondo lo schema allegato al presente Avviso (Allegato 1), e sottoscritta dal/la candidato/a, </w:t>
      </w:r>
    </w:p>
    <w:p w14:paraId="34B20E2C" w14:textId="77777777" w:rsidR="006B48DE" w:rsidRPr="006B48DE" w:rsidRDefault="006B48DE" w:rsidP="006B48DE">
      <w:pPr>
        <w:pStyle w:val="Corpotesto"/>
        <w:widowControl w:val="0"/>
        <w:numPr>
          <w:ilvl w:val="0"/>
          <w:numId w:val="28"/>
        </w:numPr>
        <w:autoSpaceDE w:val="0"/>
        <w:autoSpaceDN w:val="0"/>
        <w:spacing w:before="1" w:after="0" w:line="240" w:lineRule="auto"/>
        <w:ind w:hanging="218"/>
        <w:rPr>
          <w:rFonts w:ascii="Calibri" w:hAnsi="Calibri" w:cs="Calibri"/>
        </w:rPr>
      </w:pPr>
      <w:r w:rsidRPr="006B48DE">
        <w:rPr>
          <w:rFonts w:ascii="Calibri" w:hAnsi="Calibri" w:cs="Calibri"/>
          <w:b/>
          <w:bCs/>
        </w:rPr>
        <w:t>fotocopia della carta di identità</w:t>
      </w:r>
      <w:r w:rsidRPr="006B48DE">
        <w:rPr>
          <w:rFonts w:ascii="Calibri" w:hAnsi="Calibri" w:cs="Calibri"/>
        </w:rPr>
        <w:t xml:space="preserve"> in corso di validità, </w:t>
      </w:r>
    </w:p>
    <w:p w14:paraId="180353E6" w14:textId="77777777" w:rsidR="006B48DE" w:rsidRPr="006B48DE" w:rsidRDefault="006B48DE" w:rsidP="006B48DE">
      <w:pPr>
        <w:pStyle w:val="Corpotesto"/>
        <w:widowControl w:val="0"/>
        <w:numPr>
          <w:ilvl w:val="0"/>
          <w:numId w:val="28"/>
        </w:numPr>
        <w:autoSpaceDE w:val="0"/>
        <w:autoSpaceDN w:val="0"/>
        <w:spacing w:before="1" w:after="0" w:line="240" w:lineRule="auto"/>
        <w:ind w:hanging="218"/>
        <w:jc w:val="both"/>
        <w:rPr>
          <w:rFonts w:ascii="Calibri" w:hAnsi="Calibri" w:cs="Calibri"/>
        </w:rPr>
      </w:pPr>
      <w:r w:rsidRPr="006B48DE">
        <w:rPr>
          <w:rFonts w:ascii="Calibri" w:hAnsi="Calibri" w:cs="Calibri"/>
          <w:b/>
          <w:bCs/>
        </w:rPr>
        <w:t>curriculum vitae</w:t>
      </w:r>
      <w:r w:rsidRPr="006B48DE">
        <w:rPr>
          <w:rFonts w:ascii="Calibri" w:hAnsi="Calibri" w:cs="Calibri"/>
        </w:rPr>
        <w:t xml:space="preserve"> sottoscritto con </w:t>
      </w:r>
      <w:r w:rsidRPr="006B48DE">
        <w:rPr>
          <w:rFonts w:ascii="Calibri" w:hAnsi="Calibri" w:cs="Calibri"/>
          <w:b/>
          <w:bCs/>
        </w:rPr>
        <w:t>dichiarazione di consenso al trattamento dei dati personali</w:t>
      </w:r>
      <w:r w:rsidRPr="006B48DE">
        <w:rPr>
          <w:rFonts w:ascii="Calibri" w:hAnsi="Calibri" w:cs="Calibri"/>
        </w:rPr>
        <w:t xml:space="preserve"> ai sensi del d.lgs. 196/2003 del Regolamento EU n. 697/2016, dal quale emergano con chiarezza i titoli di studio, le competenze e le esperienze professionali con indicate le attività svolte e il periodo di inizio e fine servizio per permettere una corretta valutazione, nonché il livello di lingua italiana parlata in caso di candidati non italiani, </w:t>
      </w:r>
    </w:p>
    <w:p w14:paraId="52B66151" w14:textId="77777777" w:rsidR="006B48DE" w:rsidRPr="006B48DE" w:rsidRDefault="006B48DE" w:rsidP="006B48DE">
      <w:pPr>
        <w:pStyle w:val="Corpotesto"/>
        <w:widowControl w:val="0"/>
        <w:numPr>
          <w:ilvl w:val="0"/>
          <w:numId w:val="28"/>
        </w:numPr>
        <w:autoSpaceDE w:val="0"/>
        <w:autoSpaceDN w:val="0"/>
        <w:spacing w:before="1" w:after="0" w:line="240" w:lineRule="auto"/>
        <w:ind w:hanging="218"/>
        <w:jc w:val="both"/>
        <w:rPr>
          <w:rFonts w:ascii="Calibri" w:hAnsi="Calibri" w:cs="Calibri"/>
        </w:rPr>
      </w:pPr>
      <w:r w:rsidRPr="006B48DE">
        <w:rPr>
          <w:rFonts w:ascii="Calibri" w:hAnsi="Calibri" w:cs="Calibri"/>
          <w:b/>
          <w:bCs/>
        </w:rPr>
        <w:t>lettera di presentazione</w:t>
      </w:r>
      <w:r w:rsidRPr="006B48DE">
        <w:rPr>
          <w:rFonts w:ascii="Calibri" w:hAnsi="Calibri" w:cs="Calibri"/>
        </w:rPr>
        <w:t xml:space="preserve"> in cui sono evidenziate le motivazioni, gli obiettivi e una breve descrizione personale dei candidati</w:t>
      </w:r>
    </w:p>
    <w:p w14:paraId="1A8FB183" w14:textId="77777777" w:rsidR="00D86DE0" w:rsidRPr="001A558D" w:rsidRDefault="00D86DE0" w:rsidP="00F06796">
      <w:pPr>
        <w:pBdr>
          <w:bottom w:val="single" w:sz="4" w:space="1" w:color="auto"/>
        </w:pBdr>
        <w:spacing w:after="0" w:line="240" w:lineRule="auto"/>
        <w:jc w:val="both"/>
        <w:rPr>
          <w:rFonts w:ascii="Calibri" w:hAnsi="Calibri" w:cs="Calibri"/>
        </w:rPr>
      </w:pPr>
    </w:p>
    <w:p w14:paraId="1599A0DF"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7. Forma contrattuale e durata</w:t>
      </w:r>
    </w:p>
    <w:p w14:paraId="3657862B" w14:textId="06ED70FC" w:rsidR="00A5196B" w:rsidRDefault="001A558D" w:rsidP="00F06796">
      <w:pPr>
        <w:spacing w:after="0" w:line="240" w:lineRule="auto"/>
        <w:jc w:val="both"/>
        <w:rPr>
          <w:rFonts w:ascii="Calibri" w:hAnsi="Calibri" w:cs="Calibri"/>
        </w:rPr>
      </w:pPr>
      <w:r w:rsidRPr="00442569">
        <w:rPr>
          <w:rFonts w:ascii="Calibri" w:hAnsi="Calibri" w:cs="Calibri"/>
        </w:rPr>
        <w:t xml:space="preserve">Il contratto offerto è a tempo determinato, </w:t>
      </w:r>
      <w:r w:rsidR="00DD7827" w:rsidRPr="00DD7827">
        <w:rPr>
          <w:rFonts w:ascii="Calibri" w:hAnsi="Calibri" w:cs="Calibri"/>
        </w:rPr>
        <w:t xml:space="preserve">per un periodo di 12 mesi, prorogabile nei limiti previsti dalla normativa vigente, </w:t>
      </w:r>
      <w:r w:rsidRPr="00442569">
        <w:rPr>
          <w:rFonts w:ascii="Calibri" w:hAnsi="Calibri" w:cs="Calibri"/>
        </w:rPr>
        <w:t>con qualifica di impiegato e applicazione del CCNL Terziario Distribuzione e Servizi, come meglio definito dalle disposizioni normative vigenti in materia, con orario di lavoro full</w:t>
      </w:r>
      <w:r w:rsidR="007369AA">
        <w:rPr>
          <w:rFonts w:ascii="Calibri" w:hAnsi="Calibri" w:cs="Calibri"/>
        </w:rPr>
        <w:t>-</w:t>
      </w:r>
      <w:r w:rsidRPr="00442569">
        <w:rPr>
          <w:rFonts w:ascii="Calibri" w:hAnsi="Calibri" w:cs="Calibri"/>
        </w:rPr>
        <w:t xml:space="preserve">time e </w:t>
      </w:r>
      <w:r w:rsidR="00236613" w:rsidRPr="00442569">
        <w:rPr>
          <w:rFonts w:ascii="Calibri" w:hAnsi="Calibri" w:cs="Calibri"/>
        </w:rPr>
        <w:t>con decorrenza</w:t>
      </w:r>
      <w:r w:rsidRPr="00442569">
        <w:rPr>
          <w:rFonts w:ascii="Calibri" w:hAnsi="Calibri" w:cs="Calibri"/>
        </w:rPr>
        <w:t xml:space="preserve"> dalla prima data utile e comunque </w:t>
      </w:r>
      <w:r w:rsidRPr="000D2C92">
        <w:rPr>
          <w:rFonts w:ascii="Calibri" w:hAnsi="Calibri" w:cs="Calibri"/>
        </w:rPr>
        <w:t xml:space="preserve">entro il </w:t>
      </w:r>
      <w:r w:rsidR="002D5041">
        <w:rPr>
          <w:rFonts w:ascii="Calibri" w:hAnsi="Calibri" w:cs="Calibri"/>
        </w:rPr>
        <w:t>31</w:t>
      </w:r>
      <w:r w:rsidR="000D2C92" w:rsidRPr="000D2C92">
        <w:rPr>
          <w:rFonts w:ascii="Calibri" w:hAnsi="Calibri" w:cs="Calibri"/>
        </w:rPr>
        <w:t xml:space="preserve"> marzo</w:t>
      </w:r>
      <w:r w:rsidRPr="000D2C92">
        <w:rPr>
          <w:rFonts w:ascii="Calibri" w:hAnsi="Calibri" w:cs="Calibri"/>
        </w:rPr>
        <w:t xml:space="preserve"> 202</w:t>
      </w:r>
      <w:r w:rsidR="006B48DE" w:rsidRPr="000D2C92">
        <w:rPr>
          <w:rFonts w:ascii="Calibri" w:hAnsi="Calibri" w:cs="Calibri"/>
        </w:rPr>
        <w:t>5</w:t>
      </w:r>
      <w:r w:rsidRPr="000D2C92">
        <w:rPr>
          <w:rFonts w:ascii="Calibri" w:hAnsi="Calibri" w:cs="Calibri"/>
        </w:rPr>
        <w:t>.</w:t>
      </w:r>
      <w:r w:rsidRPr="001A558D">
        <w:rPr>
          <w:rFonts w:ascii="Calibri" w:hAnsi="Calibri" w:cs="Calibri"/>
        </w:rPr>
        <w:t xml:space="preserve"> </w:t>
      </w:r>
    </w:p>
    <w:p w14:paraId="10537C44" w14:textId="77777777" w:rsidR="00A5196B" w:rsidRDefault="00A5196B" w:rsidP="00F06796">
      <w:pPr>
        <w:spacing w:after="0" w:line="240" w:lineRule="auto"/>
        <w:jc w:val="both"/>
        <w:rPr>
          <w:rFonts w:ascii="Calibri" w:hAnsi="Calibri" w:cs="Calibri"/>
        </w:rPr>
      </w:pPr>
    </w:p>
    <w:p w14:paraId="52D64331" w14:textId="56C2F590" w:rsidR="001A558D" w:rsidRPr="001A558D" w:rsidRDefault="001A558D" w:rsidP="00F06796">
      <w:pPr>
        <w:spacing w:after="0" w:line="240" w:lineRule="auto"/>
        <w:jc w:val="both"/>
        <w:rPr>
          <w:rFonts w:ascii="Calibri" w:hAnsi="Calibri" w:cs="Calibri"/>
        </w:rPr>
      </w:pPr>
      <w:r w:rsidRPr="00442569">
        <w:rPr>
          <w:rFonts w:ascii="Calibri" w:hAnsi="Calibri" w:cs="Calibri"/>
        </w:rPr>
        <w:t>La retribuzione che verrà offerta al candidato sarà allineata a quella di soggetti in analoghe posizioni e sarà commisurata in funzione delle caratteristiche della posizione richiesta, dei parametri di budget e sulla base dell’effettiva esperienza professionale del candidato.</w:t>
      </w:r>
    </w:p>
    <w:p w14:paraId="0B88FFAD" w14:textId="77777777" w:rsidR="00D86DE0" w:rsidRPr="001A558D" w:rsidRDefault="00D86DE0" w:rsidP="00F06796">
      <w:pPr>
        <w:spacing w:after="0" w:line="240" w:lineRule="auto"/>
        <w:jc w:val="both"/>
        <w:rPr>
          <w:rFonts w:ascii="Calibri" w:hAnsi="Calibri" w:cs="Calibri"/>
        </w:rPr>
      </w:pPr>
    </w:p>
    <w:p w14:paraId="21C54C51"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8. Trattamento dei dati</w:t>
      </w:r>
    </w:p>
    <w:p w14:paraId="290D894F"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I dati forniti dai candidati con l’istanza di partecipazione alla presente selezione saranno raccolti e trattati nel rispetto delle disposizioni di cui al Regolamento UE 2016/679 e al d.lgs. 196/2003, esclusivamente per le finalità connesse all’espletamento della procedura in oggetto, nonché per dare esecuzione a obblighi previsti dalla legislazione vigente e saranno trattati nel rispetto dei principi di correttezza, liceità, trasparenza e tutela della riservatezza degli intervenuti. La documentazione presentata sarà trattata dagli uffici interni di Innexta preposti alla gestione e controllo degli atti e in tutti gli altri casi previsti dalla legge. </w:t>
      </w:r>
    </w:p>
    <w:p w14:paraId="68941A19" w14:textId="77777777" w:rsidR="00D86DE0" w:rsidRPr="001A558D" w:rsidRDefault="00D86DE0" w:rsidP="00F06796">
      <w:pPr>
        <w:spacing w:after="0" w:line="240" w:lineRule="auto"/>
        <w:jc w:val="both"/>
        <w:rPr>
          <w:rFonts w:ascii="Calibri" w:hAnsi="Calibri" w:cs="Calibri"/>
        </w:rPr>
      </w:pPr>
    </w:p>
    <w:p w14:paraId="0EA31DE4" w14:textId="59FA0B65" w:rsidR="00D86DE0" w:rsidRPr="001A558D" w:rsidRDefault="00D86DE0" w:rsidP="00F06796">
      <w:pPr>
        <w:spacing w:after="0" w:line="240" w:lineRule="auto"/>
        <w:jc w:val="both"/>
        <w:rPr>
          <w:rFonts w:ascii="Calibri" w:hAnsi="Calibri" w:cs="Calibri"/>
        </w:rPr>
      </w:pPr>
      <w:r w:rsidRPr="001A558D">
        <w:rPr>
          <w:rFonts w:ascii="Calibri" w:hAnsi="Calibri" w:cs="Calibri"/>
        </w:rPr>
        <w:lastRenderedPageBreak/>
        <w:t>La partecipazione alla presente procedura implica la conoscenza e accettazione da parte dei candidati delle modalità di trattamento, raccolta e comunicazione innanzi menzionate come meglio specificate dall’informativa privacy di cui all’Allegato 2.</w:t>
      </w:r>
    </w:p>
    <w:p w14:paraId="22BE5EFD" w14:textId="77777777" w:rsidR="00D86DE0" w:rsidRDefault="00D86DE0" w:rsidP="00F06796">
      <w:pPr>
        <w:spacing w:after="0" w:line="240" w:lineRule="auto"/>
        <w:jc w:val="both"/>
        <w:rPr>
          <w:rFonts w:ascii="Calibri" w:hAnsi="Calibri" w:cs="Calibri"/>
        </w:rPr>
      </w:pPr>
    </w:p>
    <w:p w14:paraId="322F521C" w14:textId="77777777" w:rsidR="00020A99" w:rsidRPr="001A558D" w:rsidRDefault="00020A99" w:rsidP="00F06796">
      <w:pPr>
        <w:spacing w:after="0" w:line="240" w:lineRule="auto"/>
        <w:jc w:val="both"/>
        <w:rPr>
          <w:rFonts w:ascii="Calibri" w:hAnsi="Calibri" w:cs="Calibri"/>
        </w:rPr>
      </w:pPr>
    </w:p>
    <w:p w14:paraId="7C4EDB5C" w14:textId="77777777" w:rsidR="00D86DE0" w:rsidRPr="001A558D" w:rsidRDefault="00D86DE0" w:rsidP="00F06796">
      <w:pPr>
        <w:pBdr>
          <w:bottom w:val="single" w:sz="4" w:space="1" w:color="auto"/>
        </w:pBdr>
        <w:spacing w:after="0" w:line="240" w:lineRule="auto"/>
        <w:jc w:val="both"/>
        <w:rPr>
          <w:rFonts w:ascii="Calibri" w:hAnsi="Calibri" w:cs="Calibri"/>
          <w:b/>
        </w:rPr>
      </w:pPr>
      <w:r w:rsidRPr="001A558D">
        <w:rPr>
          <w:rFonts w:ascii="Calibri" w:hAnsi="Calibri" w:cs="Calibri"/>
          <w:b/>
        </w:rPr>
        <w:t xml:space="preserve">9. Disposizioni finali </w:t>
      </w:r>
    </w:p>
    <w:p w14:paraId="78425540" w14:textId="77777777" w:rsidR="00D86DE0" w:rsidRDefault="00D86DE0" w:rsidP="00F06796">
      <w:pPr>
        <w:spacing w:after="0" w:line="240" w:lineRule="auto"/>
        <w:jc w:val="both"/>
        <w:rPr>
          <w:rFonts w:ascii="Calibri" w:hAnsi="Calibri" w:cs="Calibri"/>
        </w:rPr>
      </w:pPr>
      <w:r w:rsidRPr="001A558D">
        <w:rPr>
          <w:rFonts w:ascii="Calibri" w:hAnsi="Calibri" w:cs="Calibri"/>
        </w:rPr>
        <w:t>Innexta si riserva in ogni caso, a proprio insindacabile giudizio, la facoltà di prorogare, prima della scadenza indicata dal presente avviso, il termine per la presentazione delle candidature, nonché riaprire il termine, modificare, sospendere o revocare la procedura per ragioni di pubblico interesse, ovvero di non darvi corso in tutto o in parte, a seguito di sopravvenute modifiche della normativa applicabile o sopravvenuti vincoli legislativi o finanziari ovvero in caso di variazione delle esigenze organizzative di Innexta stessa, senza che ciò comporti alcuna pretesa da parte dei partecipanti alla selezione.</w:t>
      </w:r>
    </w:p>
    <w:p w14:paraId="53A2005C" w14:textId="77777777" w:rsidR="00A5196B" w:rsidRPr="001A558D" w:rsidRDefault="00A5196B" w:rsidP="00F06796">
      <w:pPr>
        <w:spacing w:after="0" w:line="240" w:lineRule="auto"/>
        <w:jc w:val="both"/>
        <w:rPr>
          <w:rFonts w:ascii="Calibri" w:hAnsi="Calibri" w:cs="Calibri"/>
        </w:rPr>
      </w:pPr>
    </w:p>
    <w:p w14:paraId="23CD69C5"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rPr>
        <w:t xml:space="preserve">Gli interessati sono invitati a consultare periodicamente il sito internet di Innexta al fine di venire a conoscenza, di eventuali rettifiche apportate al presente Avviso, o eventuali chiarimenti. </w:t>
      </w:r>
    </w:p>
    <w:p w14:paraId="1A5F653D" w14:textId="77777777" w:rsidR="00D86DE0" w:rsidRPr="001A558D" w:rsidRDefault="00D86DE0" w:rsidP="00F06796">
      <w:pPr>
        <w:spacing w:after="0" w:line="240" w:lineRule="auto"/>
        <w:jc w:val="both"/>
        <w:rPr>
          <w:rFonts w:ascii="Calibri" w:hAnsi="Calibri" w:cs="Calibri"/>
          <w:sz w:val="8"/>
        </w:rPr>
      </w:pPr>
    </w:p>
    <w:p w14:paraId="0F8BDF7F" w14:textId="77777777" w:rsidR="00442569" w:rsidRDefault="00442569" w:rsidP="00F06796">
      <w:pPr>
        <w:spacing w:after="0" w:line="240" w:lineRule="auto"/>
        <w:jc w:val="both"/>
        <w:rPr>
          <w:rFonts w:ascii="Calibri" w:hAnsi="Calibri" w:cs="Calibri"/>
          <w:i/>
        </w:rPr>
      </w:pPr>
    </w:p>
    <w:p w14:paraId="076C017C" w14:textId="77777777" w:rsidR="00442569" w:rsidRDefault="00442569" w:rsidP="00F06796">
      <w:pPr>
        <w:spacing w:after="0" w:line="240" w:lineRule="auto"/>
        <w:jc w:val="both"/>
        <w:rPr>
          <w:rFonts w:ascii="Calibri" w:hAnsi="Calibri" w:cs="Calibri"/>
          <w:i/>
        </w:rPr>
      </w:pPr>
    </w:p>
    <w:p w14:paraId="58BB9140" w14:textId="3E757C3C" w:rsidR="00D86DE0" w:rsidRPr="001A558D" w:rsidRDefault="00D86DE0" w:rsidP="00F06796">
      <w:pPr>
        <w:spacing w:after="0" w:line="240" w:lineRule="auto"/>
        <w:jc w:val="both"/>
        <w:rPr>
          <w:rFonts w:ascii="Calibri" w:hAnsi="Calibri" w:cs="Calibri"/>
        </w:rPr>
      </w:pPr>
      <w:r w:rsidRPr="001A558D">
        <w:rPr>
          <w:rFonts w:ascii="Calibri" w:hAnsi="Calibri" w:cs="Calibri"/>
          <w:i/>
        </w:rPr>
        <w:t>Allegato 1</w:t>
      </w:r>
      <w:r w:rsidRPr="001A558D">
        <w:rPr>
          <w:rFonts w:ascii="Calibri" w:hAnsi="Calibri" w:cs="Calibri"/>
        </w:rPr>
        <w:t>: Fac</w:t>
      </w:r>
      <w:r w:rsidR="00800D7B">
        <w:rPr>
          <w:rFonts w:ascii="Calibri" w:hAnsi="Calibri" w:cs="Calibri"/>
        </w:rPr>
        <w:t>-</w:t>
      </w:r>
      <w:r w:rsidRPr="001A558D">
        <w:rPr>
          <w:rFonts w:ascii="Calibri" w:hAnsi="Calibri" w:cs="Calibri"/>
        </w:rPr>
        <w:t xml:space="preserve">simile domanda di partecipazione </w:t>
      </w:r>
    </w:p>
    <w:p w14:paraId="2EC03804" w14:textId="77777777" w:rsidR="00D86DE0" w:rsidRPr="001A558D" w:rsidRDefault="00D86DE0" w:rsidP="00F06796">
      <w:pPr>
        <w:spacing w:after="0" w:line="240" w:lineRule="auto"/>
        <w:jc w:val="both"/>
        <w:rPr>
          <w:rFonts w:ascii="Calibri" w:hAnsi="Calibri" w:cs="Calibri"/>
        </w:rPr>
      </w:pPr>
      <w:r w:rsidRPr="001A558D">
        <w:rPr>
          <w:rFonts w:ascii="Calibri" w:hAnsi="Calibri" w:cs="Calibri"/>
          <w:i/>
        </w:rPr>
        <w:t>Allegato 2</w:t>
      </w:r>
      <w:r w:rsidRPr="001A558D">
        <w:rPr>
          <w:rFonts w:ascii="Calibri" w:hAnsi="Calibri" w:cs="Calibri"/>
        </w:rPr>
        <w:t xml:space="preserve">: Informativa Privacy </w:t>
      </w:r>
    </w:p>
    <w:p w14:paraId="1F31BD48" w14:textId="77777777" w:rsidR="00D86DE0" w:rsidRPr="001A558D" w:rsidRDefault="00D86DE0" w:rsidP="00F06796">
      <w:pPr>
        <w:spacing w:after="0" w:line="240" w:lineRule="auto"/>
        <w:jc w:val="both"/>
        <w:rPr>
          <w:rFonts w:ascii="Calibri" w:hAnsi="Calibri" w:cs="Calibri"/>
          <w:sz w:val="12"/>
        </w:rPr>
      </w:pPr>
    </w:p>
    <w:p w14:paraId="680E6A7D" w14:textId="77777777" w:rsidR="00442569" w:rsidRDefault="00442569" w:rsidP="00F06796">
      <w:pPr>
        <w:spacing w:after="0" w:line="240" w:lineRule="auto"/>
        <w:jc w:val="both"/>
        <w:rPr>
          <w:rFonts w:ascii="Calibri" w:hAnsi="Calibri" w:cs="Calibri"/>
          <w:highlight w:val="yellow"/>
        </w:rPr>
      </w:pPr>
    </w:p>
    <w:p w14:paraId="1859C936" w14:textId="77777777" w:rsidR="00442569" w:rsidRDefault="00442569" w:rsidP="00F06796">
      <w:pPr>
        <w:spacing w:after="0" w:line="240" w:lineRule="auto"/>
        <w:jc w:val="both"/>
        <w:rPr>
          <w:rFonts w:ascii="Calibri" w:hAnsi="Calibri" w:cs="Calibri"/>
          <w:highlight w:val="yellow"/>
        </w:rPr>
      </w:pPr>
    </w:p>
    <w:p w14:paraId="2D893035" w14:textId="1F9E1942" w:rsidR="00D86DE0" w:rsidRPr="001A558D" w:rsidRDefault="00D86DE0" w:rsidP="00F06796">
      <w:pPr>
        <w:spacing w:after="0" w:line="240" w:lineRule="auto"/>
        <w:jc w:val="both"/>
        <w:rPr>
          <w:rFonts w:ascii="Calibri" w:hAnsi="Calibri" w:cs="Calibri"/>
        </w:rPr>
      </w:pPr>
      <w:r w:rsidRPr="004037D4">
        <w:rPr>
          <w:rFonts w:ascii="Calibri" w:hAnsi="Calibri" w:cs="Calibri"/>
        </w:rPr>
        <w:t xml:space="preserve">Milano, </w:t>
      </w:r>
      <w:r w:rsidR="00481BB8" w:rsidRPr="004037D4">
        <w:rPr>
          <w:rFonts w:ascii="Calibri" w:hAnsi="Calibri" w:cs="Calibri"/>
        </w:rPr>
        <w:t>11 novembre</w:t>
      </w:r>
      <w:r w:rsidR="00DD7827" w:rsidRPr="004037D4">
        <w:rPr>
          <w:rFonts w:ascii="Calibri" w:hAnsi="Calibri" w:cs="Calibri"/>
        </w:rPr>
        <w:t xml:space="preserve"> 2024</w:t>
      </w:r>
    </w:p>
    <w:p w14:paraId="67E5EBE7" w14:textId="77777777" w:rsidR="00442569" w:rsidRDefault="00D86DE0" w:rsidP="00F06796">
      <w:pPr>
        <w:spacing w:after="0" w:line="240" w:lineRule="auto"/>
        <w:jc w:val="both"/>
        <w:rPr>
          <w:rFonts w:ascii="Calibri" w:hAnsi="Calibri" w:cs="Calibri"/>
          <w:smallCaps/>
        </w:rPr>
      </w:pPr>
      <w:r w:rsidRPr="001A558D">
        <w:rPr>
          <w:rFonts w:ascii="Calibri" w:hAnsi="Calibri" w:cs="Calibri"/>
          <w:smallCaps/>
        </w:rPr>
        <w:t xml:space="preserve">                                                                                                                           </w:t>
      </w:r>
      <w:r w:rsidRPr="001A558D">
        <w:rPr>
          <w:rFonts w:ascii="Calibri" w:hAnsi="Calibri" w:cs="Calibri"/>
          <w:smallCaps/>
        </w:rPr>
        <w:tab/>
        <w:t xml:space="preserve">  </w:t>
      </w:r>
    </w:p>
    <w:p w14:paraId="339722C8" w14:textId="77777777" w:rsidR="00442569" w:rsidRDefault="00442569" w:rsidP="00442569">
      <w:pPr>
        <w:spacing w:after="0" w:line="240" w:lineRule="auto"/>
        <w:ind w:left="4956" w:firstLine="708"/>
        <w:jc w:val="both"/>
        <w:rPr>
          <w:rFonts w:ascii="Calibri" w:hAnsi="Calibri" w:cs="Calibri"/>
          <w:smallCaps/>
        </w:rPr>
      </w:pPr>
    </w:p>
    <w:p w14:paraId="030B3627" w14:textId="6459228B" w:rsidR="00D86DE0" w:rsidRPr="001A558D" w:rsidRDefault="00D86DE0" w:rsidP="00442569">
      <w:pPr>
        <w:spacing w:after="0" w:line="240" w:lineRule="auto"/>
        <w:ind w:left="4956" w:firstLine="708"/>
        <w:jc w:val="both"/>
        <w:rPr>
          <w:rFonts w:ascii="Calibri" w:hAnsi="Calibri" w:cs="Calibri"/>
          <w:smallCaps/>
        </w:rPr>
      </w:pPr>
      <w:r w:rsidRPr="001A558D">
        <w:rPr>
          <w:rFonts w:ascii="Calibri" w:hAnsi="Calibri" w:cs="Calibri"/>
          <w:smallCaps/>
        </w:rPr>
        <w:t xml:space="preserve">    </w:t>
      </w:r>
      <w:r w:rsidR="00DD7827">
        <w:rPr>
          <w:rFonts w:ascii="Calibri" w:hAnsi="Calibri" w:cs="Calibri"/>
          <w:smallCaps/>
        </w:rPr>
        <w:t xml:space="preserve">   </w:t>
      </w:r>
      <w:r w:rsidRPr="001A558D">
        <w:rPr>
          <w:rFonts w:ascii="Calibri" w:hAnsi="Calibri" w:cs="Calibri"/>
          <w:smallCaps/>
        </w:rPr>
        <w:t xml:space="preserve">Direttore </w:t>
      </w:r>
      <w:r w:rsidR="00DD7827">
        <w:rPr>
          <w:rFonts w:ascii="Calibri" w:hAnsi="Calibri" w:cs="Calibri"/>
          <w:smallCaps/>
        </w:rPr>
        <w:t>Generale</w:t>
      </w:r>
    </w:p>
    <w:p w14:paraId="1F24DFDC" w14:textId="52656613" w:rsidR="007B06C1" w:rsidRPr="001A558D" w:rsidRDefault="00D86DE0" w:rsidP="00F06796">
      <w:pPr>
        <w:spacing w:after="0" w:line="240" w:lineRule="auto"/>
        <w:jc w:val="both"/>
        <w:rPr>
          <w:rFonts w:ascii="Calibri" w:hAnsi="Calibri" w:cs="Calibri"/>
        </w:rPr>
      </w:pPr>
      <w:r w:rsidRPr="001A558D">
        <w:rPr>
          <w:rFonts w:ascii="Calibri" w:hAnsi="Calibri" w:cs="Calibri"/>
        </w:rPr>
        <w:t xml:space="preserve">                                                                                                      </w:t>
      </w:r>
      <w:r w:rsidR="00DD7827">
        <w:rPr>
          <w:rFonts w:ascii="Calibri" w:hAnsi="Calibri" w:cs="Calibri"/>
        </w:rPr>
        <w:t xml:space="preserve">      </w:t>
      </w:r>
      <w:r w:rsidRPr="001A558D">
        <w:rPr>
          <w:rFonts w:ascii="Calibri" w:hAnsi="Calibri" w:cs="Calibri"/>
        </w:rPr>
        <w:t xml:space="preserve">    Danilo Maiocchi</w:t>
      </w:r>
      <w:r w:rsidR="00EA4EA7" w:rsidRPr="001A558D">
        <w:rPr>
          <w:rFonts w:ascii="Calibri" w:hAnsi="Calibri" w:cs="Calibri"/>
        </w:rPr>
        <w:t xml:space="preserve">       </w:t>
      </w:r>
    </w:p>
    <w:p w14:paraId="1F2234A5" w14:textId="77777777" w:rsidR="006D760A" w:rsidRPr="001A558D" w:rsidRDefault="006D760A" w:rsidP="00F06796">
      <w:pPr>
        <w:spacing w:after="0" w:line="240" w:lineRule="auto"/>
        <w:rPr>
          <w:rFonts w:ascii="Calibri" w:hAnsi="Calibri" w:cs="Calibri"/>
          <w:b/>
          <w:bCs/>
        </w:rPr>
      </w:pPr>
    </w:p>
    <w:sectPr w:rsidR="006D760A" w:rsidRPr="001A558D">
      <w:headerReference w:type="even" r:id="rId9"/>
      <w:headerReference w:type="default" r:id="rId10"/>
      <w:footerReference w:type="default" r:id="rId11"/>
      <w:head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75FB8" w14:textId="77777777" w:rsidR="00EE69B0" w:rsidRDefault="00EE69B0" w:rsidP="00C352B5">
      <w:pPr>
        <w:spacing w:after="0" w:line="240" w:lineRule="auto"/>
      </w:pPr>
      <w:r>
        <w:separator/>
      </w:r>
    </w:p>
  </w:endnote>
  <w:endnote w:type="continuationSeparator" w:id="0">
    <w:p w14:paraId="285B8623" w14:textId="77777777" w:rsidR="00EE69B0" w:rsidRDefault="00EE69B0" w:rsidP="00C3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BD5E" w14:textId="66B38D14" w:rsidR="00CC592C" w:rsidRDefault="00E45AD4">
    <w:pPr>
      <w:pStyle w:val="Pidipagina"/>
    </w:pPr>
    <w:r>
      <w:rPr>
        <w:noProof/>
      </w:rPr>
      <w:drawing>
        <wp:anchor distT="0" distB="0" distL="114300" distR="114300" simplePos="0" relativeHeight="251663360" behindDoc="1" locked="0" layoutInCell="1" allowOverlap="1" wp14:anchorId="113822BE" wp14:editId="7AD8BC9F">
          <wp:simplePos x="0" y="0"/>
          <wp:positionH relativeFrom="page">
            <wp:posOffset>34290</wp:posOffset>
          </wp:positionH>
          <wp:positionV relativeFrom="paragraph">
            <wp:posOffset>-114935</wp:posOffset>
          </wp:positionV>
          <wp:extent cx="7540198" cy="836322"/>
          <wp:effectExtent l="0" t="0" r="381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40198" cy="8363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6A49E" w14:textId="77777777" w:rsidR="00EE69B0" w:rsidRDefault="00EE69B0" w:rsidP="00C352B5">
      <w:pPr>
        <w:spacing w:after="0" w:line="240" w:lineRule="auto"/>
      </w:pPr>
      <w:r>
        <w:separator/>
      </w:r>
    </w:p>
  </w:footnote>
  <w:footnote w:type="continuationSeparator" w:id="0">
    <w:p w14:paraId="3722B982" w14:textId="77777777" w:rsidR="00EE69B0" w:rsidRDefault="00EE69B0" w:rsidP="00C3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0209" w14:textId="77777777" w:rsidR="00C352B5" w:rsidRDefault="00000000">
    <w:pPr>
      <w:pStyle w:val="Intestazione"/>
    </w:pPr>
    <w:r>
      <w:rPr>
        <w:noProof/>
        <w:lang w:eastAsia="it-IT"/>
      </w:rPr>
      <w:pict w14:anchorId="322A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968412" o:spid="_x0000_s1038" type="#_x0000_t75" style="position:absolute;margin-left:0;margin-top:0;width:595.4pt;height:842.15pt;z-index:-251657216;mso-position-horizontal:center;mso-position-horizontal-relative:margin;mso-position-vertical:center;mso-position-vertical-relative:margin" o:allowincell="f">
          <v:imagedata r:id="rId1" o:title="carta intesta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064B" w14:textId="77F68E56" w:rsidR="00C352B5" w:rsidRDefault="00E45AD4">
    <w:pPr>
      <w:pStyle w:val="Intestazione"/>
    </w:pPr>
    <w:r>
      <w:rPr>
        <w:noProof/>
      </w:rPr>
      <w:drawing>
        <wp:anchor distT="0" distB="0" distL="114300" distR="114300" simplePos="0" relativeHeight="251661312" behindDoc="0" locked="0" layoutInCell="1" allowOverlap="1" wp14:anchorId="48BF7E8A" wp14:editId="1ABF4939">
          <wp:simplePos x="0" y="0"/>
          <wp:positionH relativeFrom="margin">
            <wp:posOffset>-447675</wp:posOffset>
          </wp:positionH>
          <wp:positionV relativeFrom="page">
            <wp:posOffset>134620</wp:posOffset>
          </wp:positionV>
          <wp:extent cx="2400350" cy="540689"/>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400350" cy="5406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7F7D" w14:textId="77777777" w:rsidR="00C352B5" w:rsidRDefault="00000000">
    <w:pPr>
      <w:pStyle w:val="Intestazione"/>
    </w:pPr>
    <w:r>
      <w:rPr>
        <w:noProof/>
        <w:lang w:eastAsia="it-IT"/>
      </w:rPr>
      <w:pict w14:anchorId="0FB44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968411" o:spid="_x0000_s1037" type="#_x0000_t75" style="position:absolute;margin-left:0;margin-top:0;width:595.4pt;height:842.15pt;z-index:-251658240;mso-position-horizontal:center;mso-position-horizontal-relative:margin;mso-position-vertical:center;mso-position-vertical-relative:margin" o:allowincell="f">
          <v:imagedata r:id="rId1" o:title="carta intesta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4C5"/>
    <w:multiLevelType w:val="hybridMultilevel"/>
    <w:tmpl w:val="F42CF5A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7021AA"/>
    <w:multiLevelType w:val="hybridMultilevel"/>
    <w:tmpl w:val="5E1CF220"/>
    <w:lvl w:ilvl="0" w:tplc="04100017">
      <w:start w:val="1"/>
      <w:numFmt w:val="lowerLetter"/>
      <w:lvlText w:val="%1)"/>
      <w:lvlJc w:val="left"/>
      <w:pPr>
        <w:ind w:left="720" w:hanging="360"/>
      </w:pPr>
      <w:rPr>
        <w:rFonts w:hint="default"/>
      </w:r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126688"/>
    <w:multiLevelType w:val="hybridMultilevel"/>
    <w:tmpl w:val="0766292E"/>
    <w:lvl w:ilvl="0" w:tplc="ED4ABBA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8F34DC"/>
    <w:multiLevelType w:val="hybridMultilevel"/>
    <w:tmpl w:val="21E46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14575"/>
    <w:multiLevelType w:val="hybridMultilevel"/>
    <w:tmpl w:val="67BC1F4A"/>
    <w:lvl w:ilvl="0" w:tplc="10D05B70">
      <w:start w:val="5"/>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C1704C"/>
    <w:multiLevelType w:val="hybridMultilevel"/>
    <w:tmpl w:val="E9A02508"/>
    <w:lvl w:ilvl="0" w:tplc="D03AEBDC">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8C2159"/>
    <w:multiLevelType w:val="multilevel"/>
    <w:tmpl w:val="CD6C688C"/>
    <w:lvl w:ilvl="0">
      <w:start w:val="1"/>
      <w:numFmt w:val="lowerRoman"/>
      <w:lvlText w:val="(%1)"/>
      <w:lvlJc w:val="left"/>
      <w:pPr>
        <w:ind w:left="1080" w:hanging="72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182B4D"/>
    <w:multiLevelType w:val="hybridMultilevel"/>
    <w:tmpl w:val="B0C2A73E"/>
    <w:lvl w:ilvl="0" w:tplc="10D05B70">
      <w:start w:val="5"/>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947282B"/>
    <w:multiLevelType w:val="multilevel"/>
    <w:tmpl w:val="807803D4"/>
    <w:lvl w:ilvl="0">
      <w:start w:val="5"/>
      <w:numFmt w:val="bullet"/>
      <w:lvlText w:val="-"/>
      <w:lvlJc w:val="left"/>
      <w:pPr>
        <w:tabs>
          <w:tab w:val="num" w:pos="480"/>
        </w:tabs>
        <w:ind w:left="480" w:hanging="360"/>
      </w:pPr>
      <w:rPr>
        <w:rFonts w:ascii="Calibri" w:eastAsiaTheme="minorHAnsi" w:hAnsi="Calibri" w:cstheme="minorBidi"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9" w15:restartNumberingAfterBreak="0">
    <w:nsid w:val="3A4071D1"/>
    <w:multiLevelType w:val="hybridMultilevel"/>
    <w:tmpl w:val="F61ACFC8"/>
    <w:lvl w:ilvl="0" w:tplc="A028B13E">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FB24D57"/>
    <w:multiLevelType w:val="hybridMultilevel"/>
    <w:tmpl w:val="8C1C8C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0356989"/>
    <w:multiLevelType w:val="hybridMultilevel"/>
    <w:tmpl w:val="08CCE142"/>
    <w:lvl w:ilvl="0" w:tplc="0410000B">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E54849"/>
    <w:multiLevelType w:val="multilevel"/>
    <w:tmpl w:val="A9FA595E"/>
    <w:lvl w:ilvl="0">
      <w:start w:val="1"/>
      <w:numFmt w:val="lowerRoman"/>
      <w:lvlText w:val="(%1)"/>
      <w:lvlJc w:val="left"/>
      <w:pPr>
        <w:ind w:left="1080" w:hanging="72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E04FE7"/>
    <w:multiLevelType w:val="hybridMultilevel"/>
    <w:tmpl w:val="72C8F4A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2B0492C"/>
    <w:multiLevelType w:val="hybridMultilevel"/>
    <w:tmpl w:val="D9B0E4A6"/>
    <w:lvl w:ilvl="0" w:tplc="ED4ABBA4">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5C20856"/>
    <w:multiLevelType w:val="hybridMultilevel"/>
    <w:tmpl w:val="1C449BD2"/>
    <w:lvl w:ilvl="0" w:tplc="A93AA442">
      <w:start w:val="16"/>
      <w:numFmt w:val="bullet"/>
      <w:lvlText w:val="-"/>
      <w:lvlJc w:val="left"/>
      <w:pPr>
        <w:ind w:left="720" w:hanging="360"/>
      </w:pPr>
      <w:rPr>
        <w:rFonts w:ascii="Calibri" w:eastAsia="Times New Roman"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D04256"/>
    <w:multiLevelType w:val="hybridMultilevel"/>
    <w:tmpl w:val="3FB0D31C"/>
    <w:lvl w:ilvl="0" w:tplc="0410001B">
      <w:start w:val="1"/>
      <w:numFmt w:val="lowerRoman"/>
      <w:lvlText w:val="%1."/>
      <w:lvlJc w:val="righ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69344B5F"/>
    <w:multiLevelType w:val="multilevel"/>
    <w:tmpl w:val="5F5252D2"/>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8" w15:restartNumberingAfterBreak="0">
    <w:nsid w:val="6B225205"/>
    <w:multiLevelType w:val="hybridMultilevel"/>
    <w:tmpl w:val="8DDE1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487A41"/>
    <w:multiLevelType w:val="hybridMultilevel"/>
    <w:tmpl w:val="0C4AAD2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34476F"/>
    <w:multiLevelType w:val="multilevel"/>
    <w:tmpl w:val="A9FA595E"/>
    <w:lvl w:ilvl="0">
      <w:start w:val="1"/>
      <w:numFmt w:val="lowerRoman"/>
      <w:lvlText w:val="(%1)"/>
      <w:lvlJc w:val="left"/>
      <w:pPr>
        <w:ind w:left="1080" w:hanging="72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271925"/>
    <w:multiLevelType w:val="hybridMultilevel"/>
    <w:tmpl w:val="A9328DC8"/>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90A4CCC"/>
    <w:multiLevelType w:val="hybridMultilevel"/>
    <w:tmpl w:val="A9328DC8"/>
    <w:lvl w:ilvl="0" w:tplc="BAC0E3E6">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E7A56E6"/>
    <w:multiLevelType w:val="hybridMultilevel"/>
    <w:tmpl w:val="DD3CD5A6"/>
    <w:lvl w:ilvl="0" w:tplc="0840BB24">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C348D6"/>
    <w:multiLevelType w:val="hybridMultilevel"/>
    <w:tmpl w:val="EE9A23B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16cid:durableId="48878800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3418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5094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1620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404923">
    <w:abstractNumId w:val="24"/>
  </w:num>
  <w:num w:numId="6" w16cid:durableId="1524006239">
    <w:abstractNumId w:val="10"/>
  </w:num>
  <w:num w:numId="7" w16cid:durableId="2046060564">
    <w:abstractNumId w:val="23"/>
  </w:num>
  <w:num w:numId="8" w16cid:durableId="1181776087">
    <w:abstractNumId w:val="2"/>
  </w:num>
  <w:num w:numId="9" w16cid:durableId="84769278">
    <w:abstractNumId w:val="11"/>
  </w:num>
  <w:num w:numId="10" w16cid:durableId="754130879">
    <w:abstractNumId w:val="0"/>
  </w:num>
  <w:num w:numId="11" w16cid:durableId="1993753026">
    <w:abstractNumId w:val="14"/>
  </w:num>
  <w:num w:numId="12" w16cid:durableId="361904811">
    <w:abstractNumId w:val="12"/>
  </w:num>
  <w:num w:numId="13" w16cid:durableId="1316179077">
    <w:abstractNumId w:val="20"/>
  </w:num>
  <w:num w:numId="14" w16cid:durableId="1324891967">
    <w:abstractNumId w:val="4"/>
  </w:num>
  <w:num w:numId="15" w16cid:durableId="866869424">
    <w:abstractNumId w:val="6"/>
  </w:num>
  <w:num w:numId="16" w16cid:durableId="1513255421">
    <w:abstractNumId w:val="7"/>
  </w:num>
  <w:num w:numId="17" w16cid:durableId="623200141">
    <w:abstractNumId w:val="3"/>
  </w:num>
  <w:num w:numId="18" w16cid:durableId="1203831369">
    <w:abstractNumId w:val="17"/>
  </w:num>
  <w:num w:numId="19" w16cid:durableId="776489948">
    <w:abstractNumId w:val="1"/>
  </w:num>
  <w:num w:numId="20" w16cid:durableId="27339398">
    <w:abstractNumId w:val="8"/>
  </w:num>
  <w:num w:numId="21" w16cid:durableId="798301118">
    <w:abstractNumId w:val="5"/>
  </w:num>
  <w:num w:numId="22" w16cid:durableId="37122475">
    <w:abstractNumId w:val="15"/>
  </w:num>
  <w:num w:numId="23" w16cid:durableId="1949770775">
    <w:abstractNumId w:val="22"/>
  </w:num>
  <w:num w:numId="24" w16cid:durableId="1145857316">
    <w:abstractNumId w:val="21"/>
  </w:num>
  <w:num w:numId="25" w16cid:durableId="48118143">
    <w:abstractNumId w:val="18"/>
  </w:num>
  <w:num w:numId="26" w16cid:durableId="986469476">
    <w:abstractNumId w:val="9"/>
  </w:num>
  <w:num w:numId="27" w16cid:durableId="701512151">
    <w:abstractNumId w:val="13"/>
  </w:num>
  <w:num w:numId="28" w16cid:durableId="1049189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D7"/>
    <w:rsid w:val="0002085F"/>
    <w:rsid w:val="00020A99"/>
    <w:rsid w:val="00020C22"/>
    <w:rsid w:val="00077719"/>
    <w:rsid w:val="000819BE"/>
    <w:rsid w:val="000931BD"/>
    <w:rsid w:val="000A389F"/>
    <w:rsid w:val="000B08D0"/>
    <w:rsid w:val="000B4ABC"/>
    <w:rsid w:val="000C02D5"/>
    <w:rsid w:val="000D2C92"/>
    <w:rsid w:val="000D7924"/>
    <w:rsid w:val="001042C6"/>
    <w:rsid w:val="00107D43"/>
    <w:rsid w:val="001163F7"/>
    <w:rsid w:val="001343F3"/>
    <w:rsid w:val="00134BCC"/>
    <w:rsid w:val="00154738"/>
    <w:rsid w:val="00180596"/>
    <w:rsid w:val="0018593D"/>
    <w:rsid w:val="00186A5F"/>
    <w:rsid w:val="001A558D"/>
    <w:rsid w:val="001B436C"/>
    <w:rsid w:val="001D25C5"/>
    <w:rsid w:val="002060E4"/>
    <w:rsid w:val="00210984"/>
    <w:rsid w:val="00227AA4"/>
    <w:rsid w:val="00230B5F"/>
    <w:rsid w:val="00236613"/>
    <w:rsid w:val="00244C76"/>
    <w:rsid w:val="00247151"/>
    <w:rsid w:val="00271EEE"/>
    <w:rsid w:val="002B198A"/>
    <w:rsid w:val="002D5041"/>
    <w:rsid w:val="002E1000"/>
    <w:rsid w:val="002E1BE8"/>
    <w:rsid w:val="002F5125"/>
    <w:rsid w:val="00323A6E"/>
    <w:rsid w:val="00324A39"/>
    <w:rsid w:val="003351A0"/>
    <w:rsid w:val="0034736D"/>
    <w:rsid w:val="003A5647"/>
    <w:rsid w:val="003C4AC7"/>
    <w:rsid w:val="00400D31"/>
    <w:rsid w:val="004037D4"/>
    <w:rsid w:val="004100D8"/>
    <w:rsid w:val="00420ADB"/>
    <w:rsid w:val="004366EE"/>
    <w:rsid w:val="00442569"/>
    <w:rsid w:val="004736AB"/>
    <w:rsid w:val="004736AD"/>
    <w:rsid w:val="00481BB8"/>
    <w:rsid w:val="004A726B"/>
    <w:rsid w:val="004C7F0E"/>
    <w:rsid w:val="004E6C44"/>
    <w:rsid w:val="00502877"/>
    <w:rsid w:val="00510C39"/>
    <w:rsid w:val="00532CFC"/>
    <w:rsid w:val="00534CAF"/>
    <w:rsid w:val="00571CE7"/>
    <w:rsid w:val="005B42F7"/>
    <w:rsid w:val="005C49C4"/>
    <w:rsid w:val="005C68D1"/>
    <w:rsid w:val="005C7924"/>
    <w:rsid w:val="005F467B"/>
    <w:rsid w:val="006047CD"/>
    <w:rsid w:val="006252F6"/>
    <w:rsid w:val="006307BB"/>
    <w:rsid w:val="0063237E"/>
    <w:rsid w:val="006536A2"/>
    <w:rsid w:val="0065654D"/>
    <w:rsid w:val="006A6854"/>
    <w:rsid w:val="006B48DE"/>
    <w:rsid w:val="006D599E"/>
    <w:rsid w:val="006D760A"/>
    <w:rsid w:val="00707DD3"/>
    <w:rsid w:val="007369AA"/>
    <w:rsid w:val="007369E7"/>
    <w:rsid w:val="0074248D"/>
    <w:rsid w:val="00767B32"/>
    <w:rsid w:val="007B06C1"/>
    <w:rsid w:val="007D45A8"/>
    <w:rsid w:val="007E01B9"/>
    <w:rsid w:val="00800D7B"/>
    <w:rsid w:val="0081273E"/>
    <w:rsid w:val="008164B6"/>
    <w:rsid w:val="00821364"/>
    <w:rsid w:val="008569F1"/>
    <w:rsid w:val="0088350A"/>
    <w:rsid w:val="008A019F"/>
    <w:rsid w:val="008B3674"/>
    <w:rsid w:val="00914928"/>
    <w:rsid w:val="00915722"/>
    <w:rsid w:val="00956712"/>
    <w:rsid w:val="00995752"/>
    <w:rsid w:val="009E6BBC"/>
    <w:rsid w:val="009F0E69"/>
    <w:rsid w:val="00A134EF"/>
    <w:rsid w:val="00A143ED"/>
    <w:rsid w:val="00A2111E"/>
    <w:rsid w:val="00A5196B"/>
    <w:rsid w:val="00A75074"/>
    <w:rsid w:val="00A7570E"/>
    <w:rsid w:val="00AA7D87"/>
    <w:rsid w:val="00AE6C27"/>
    <w:rsid w:val="00B3322D"/>
    <w:rsid w:val="00B66ED8"/>
    <w:rsid w:val="00BD643F"/>
    <w:rsid w:val="00BE2E6F"/>
    <w:rsid w:val="00BE5BA6"/>
    <w:rsid w:val="00C03E8C"/>
    <w:rsid w:val="00C352B5"/>
    <w:rsid w:val="00C35B25"/>
    <w:rsid w:val="00C406F8"/>
    <w:rsid w:val="00C42C73"/>
    <w:rsid w:val="00C47C5B"/>
    <w:rsid w:val="00C63328"/>
    <w:rsid w:val="00CB3EB4"/>
    <w:rsid w:val="00CC592C"/>
    <w:rsid w:val="00CD76B7"/>
    <w:rsid w:val="00CE089E"/>
    <w:rsid w:val="00D41DEC"/>
    <w:rsid w:val="00D45AC0"/>
    <w:rsid w:val="00D47FCC"/>
    <w:rsid w:val="00D86DE0"/>
    <w:rsid w:val="00D94745"/>
    <w:rsid w:val="00D96014"/>
    <w:rsid w:val="00DD7827"/>
    <w:rsid w:val="00E06A88"/>
    <w:rsid w:val="00E31AD4"/>
    <w:rsid w:val="00E45AD4"/>
    <w:rsid w:val="00E811F3"/>
    <w:rsid w:val="00E8203A"/>
    <w:rsid w:val="00E9786B"/>
    <w:rsid w:val="00EA4EA7"/>
    <w:rsid w:val="00EA75C4"/>
    <w:rsid w:val="00EB5B59"/>
    <w:rsid w:val="00EE3BB6"/>
    <w:rsid w:val="00EE69B0"/>
    <w:rsid w:val="00EF1489"/>
    <w:rsid w:val="00EF7575"/>
    <w:rsid w:val="00F00ED7"/>
    <w:rsid w:val="00F02153"/>
    <w:rsid w:val="00F042EF"/>
    <w:rsid w:val="00F06796"/>
    <w:rsid w:val="00F12F88"/>
    <w:rsid w:val="00F202EA"/>
    <w:rsid w:val="00F51299"/>
    <w:rsid w:val="00FA12C9"/>
    <w:rsid w:val="00FA6399"/>
    <w:rsid w:val="00FB4A0C"/>
    <w:rsid w:val="00FC0628"/>
    <w:rsid w:val="00FC62FF"/>
    <w:rsid w:val="00FD66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F83C1"/>
  <w15:docId w15:val="{A5F99A02-EEC9-40B3-BD38-FBCBE77E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47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7CD"/>
    <w:rPr>
      <w:rFonts w:ascii="Tahoma" w:hAnsi="Tahoma" w:cs="Tahoma"/>
      <w:sz w:val="16"/>
      <w:szCs w:val="16"/>
    </w:rPr>
  </w:style>
  <w:style w:type="paragraph" w:styleId="Nessunaspaziatura">
    <w:name w:val="No Spacing"/>
    <w:uiPriority w:val="1"/>
    <w:qFormat/>
    <w:rsid w:val="006047CD"/>
    <w:pPr>
      <w:spacing w:after="0" w:line="240" w:lineRule="auto"/>
    </w:pPr>
  </w:style>
  <w:style w:type="paragraph" w:styleId="Intestazione">
    <w:name w:val="header"/>
    <w:basedOn w:val="Normale"/>
    <w:link w:val="IntestazioneCarattere"/>
    <w:uiPriority w:val="99"/>
    <w:unhideWhenUsed/>
    <w:rsid w:val="00C352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52B5"/>
  </w:style>
  <w:style w:type="paragraph" w:styleId="Pidipagina">
    <w:name w:val="footer"/>
    <w:basedOn w:val="Normale"/>
    <w:link w:val="PidipaginaCarattere"/>
    <w:uiPriority w:val="99"/>
    <w:unhideWhenUsed/>
    <w:rsid w:val="00C352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52B5"/>
  </w:style>
  <w:style w:type="character" w:styleId="Numeropagina">
    <w:name w:val="page number"/>
    <w:basedOn w:val="Carpredefinitoparagrafo"/>
    <w:uiPriority w:val="99"/>
    <w:unhideWhenUsed/>
    <w:rsid w:val="007B06C1"/>
  </w:style>
  <w:style w:type="paragraph" w:styleId="Paragrafoelenco">
    <w:name w:val="List Paragraph"/>
    <w:basedOn w:val="Normale"/>
    <w:uiPriority w:val="34"/>
    <w:qFormat/>
    <w:rsid w:val="00C03E8C"/>
    <w:pPr>
      <w:spacing w:after="0" w:line="240" w:lineRule="auto"/>
      <w:ind w:left="720"/>
      <w:contextualSpacing/>
    </w:pPr>
    <w:rPr>
      <w:rFonts w:eastAsiaTheme="minorEastAsia"/>
      <w:lang w:eastAsia="it-IT"/>
    </w:rPr>
  </w:style>
  <w:style w:type="paragraph" w:styleId="Rientrocorpodeltesto3">
    <w:name w:val="Body Text Indent 3"/>
    <w:basedOn w:val="Normale"/>
    <w:link w:val="Rientrocorpodeltesto3Carattere"/>
    <w:semiHidden/>
    <w:rsid w:val="00D86DE0"/>
    <w:pPr>
      <w:spacing w:after="0" w:line="240" w:lineRule="auto"/>
      <w:ind w:left="567"/>
      <w:jc w:val="both"/>
    </w:pPr>
    <w:rPr>
      <w:rFonts w:ascii="Univers" w:eastAsia="Times New Roman" w:hAnsi="Univers" w:cs="Times New Roman"/>
      <w:sz w:val="22"/>
      <w:szCs w:val="20"/>
      <w:lang w:eastAsia="it-IT"/>
    </w:rPr>
  </w:style>
  <w:style w:type="character" w:customStyle="1" w:styleId="Rientrocorpodeltesto3Carattere">
    <w:name w:val="Rientro corpo del testo 3 Carattere"/>
    <w:basedOn w:val="Carpredefinitoparagrafo"/>
    <w:link w:val="Rientrocorpodeltesto3"/>
    <w:semiHidden/>
    <w:rsid w:val="00D86DE0"/>
    <w:rPr>
      <w:rFonts w:ascii="Univers" w:eastAsia="Times New Roman" w:hAnsi="Univers" w:cs="Times New Roman"/>
      <w:sz w:val="22"/>
      <w:szCs w:val="20"/>
      <w:lang w:eastAsia="it-IT"/>
    </w:rPr>
  </w:style>
  <w:style w:type="paragraph" w:styleId="Corpotesto">
    <w:name w:val="Body Text"/>
    <w:basedOn w:val="Normale"/>
    <w:link w:val="CorpotestoCarattere"/>
    <w:uiPriority w:val="99"/>
    <w:semiHidden/>
    <w:unhideWhenUsed/>
    <w:rsid w:val="005F467B"/>
    <w:pPr>
      <w:spacing w:after="120"/>
    </w:pPr>
  </w:style>
  <w:style w:type="character" w:customStyle="1" w:styleId="CorpotestoCarattere">
    <w:name w:val="Corpo testo Carattere"/>
    <w:basedOn w:val="Carpredefinitoparagrafo"/>
    <w:link w:val="Corpotesto"/>
    <w:uiPriority w:val="99"/>
    <w:semiHidden/>
    <w:rsid w:val="005F467B"/>
  </w:style>
  <w:style w:type="paragraph" w:styleId="Revisione">
    <w:name w:val="Revision"/>
    <w:hidden/>
    <w:uiPriority w:val="99"/>
    <w:semiHidden/>
    <w:rsid w:val="00EE3BB6"/>
    <w:pPr>
      <w:spacing w:after="0" w:line="240" w:lineRule="auto"/>
    </w:pPr>
  </w:style>
  <w:style w:type="character" w:styleId="Rimandocommento">
    <w:name w:val="annotation reference"/>
    <w:basedOn w:val="Carpredefinitoparagrafo"/>
    <w:uiPriority w:val="99"/>
    <w:semiHidden/>
    <w:unhideWhenUsed/>
    <w:rsid w:val="004C7F0E"/>
    <w:rPr>
      <w:sz w:val="16"/>
      <w:szCs w:val="16"/>
    </w:rPr>
  </w:style>
  <w:style w:type="paragraph" w:styleId="Testocommento">
    <w:name w:val="annotation text"/>
    <w:basedOn w:val="Normale"/>
    <w:link w:val="TestocommentoCarattere"/>
    <w:uiPriority w:val="99"/>
    <w:unhideWhenUsed/>
    <w:rsid w:val="004C7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7F0E"/>
    <w:rPr>
      <w:sz w:val="20"/>
      <w:szCs w:val="20"/>
    </w:rPr>
  </w:style>
  <w:style w:type="paragraph" w:styleId="Soggettocommento">
    <w:name w:val="annotation subject"/>
    <w:basedOn w:val="Testocommento"/>
    <w:next w:val="Testocommento"/>
    <w:link w:val="SoggettocommentoCarattere"/>
    <w:uiPriority w:val="99"/>
    <w:semiHidden/>
    <w:unhideWhenUsed/>
    <w:rsid w:val="004C7F0E"/>
    <w:rPr>
      <w:b/>
      <w:bCs/>
    </w:rPr>
  </w:style>
  <w:style w:type="character" w:customStyle="1" w:styleId="SoggettocommentoCarattere">
    <w:name w:val="Soggetto commento Carattere"/>
    <w:basedOn w:val="TestocommentoCarattere"/>
    <w:link w:val="Soggettocommento"/>
    <w:uiPriority w:val="99"/>
    <w:semiHidden/>
    <w:rsid w:val="004C7F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extascrl@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4781-C873-472A-AAAC-65D0CB2F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2009</Words>
  <Characters>11454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Mantovani</dc:creator>
  <cp:keywords/>
  <dc:description/>
  <cp:lastModifiedBy>Sara Mantovani</cp:lastModifiedBy>
  <cp:revision>7</cp:revision>
  <cp:lastPrinted>2023-06-29T12:03:00Z</cp:lastPrinted>
  <dcterms:created xsi:type="dcterms:W3CDTF">2024-10-25T13:24:00Z</dcterms:created>
  <dcterms:modified xsi:type="dcterms:W3CDTF">2024-11-29T07:39:00Z</dcterms:modified>
</cp:coreProperties>
</file>